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8"/>
          <w:tab w:val="left" w:pos="5387" w:leader="none"/>
          <w:tab w:val="left" w:pos="5954" w:leader="none"/>
        </w:tabs>
        <w:suppressAutoHyphens w:val="true"/>
        <w:bidi w:val="0"/>
        <w:spacing w:lineRule="auto" w:line="240" w:before="0" w:after="0"/>
        <w:ind w:left="4139" w:right="0" w:hanging="0"/>
        <w:jc w:val="right"/>
        <w:rPr>
          <w:u w:val="none"/>
          <w:shd w:fill="auto" w:val="clear"/>
        </w:rPr>
      </w:pPr>
      <w:r>
        <w:rPr>
          <w:u w:val="none"/>
          <w:shd w:fill="auto" w:val="clear"/>
        </w:rPr>
        <w:t>Приложени</w:t>
      </w:r>
      <w:r>
        <w:rPr>
          <w:u w:val="none"/>
          <w:shd w:fill="auto" w:val="clear"/>
        </w:rPr>
        <w:t xml:space="preserve">е </w:t>
      </w:r>
      <w:r>
        <w:rPr>
          <w:u w:val="none"/>
          <w:shd w:fill="auto" w:val="clear"/>
        </w:rPr>
        <w:t xml:space="preserve">№ </w:t>
      </w:r>
      <w:r>
        <w:rPr>
          <w:rFonts w:eastAsia="Tahoma" w:cs="Noto Sans Devanagari"/>
          <w:color w:val="000000"/>
          <w:spacing w:val="0"/>
          <w:kern w:val="0"/>
          <w:sz w:val="24"/>
          <w:szCs w:val="20"/>
          <w:u w:val="none"/>
          <w:shd w:fill="auto" w:val="clear"/>
          <w:lang w:val="ru-RU" w:eastAsia="zh-CN" w:bidi="hi-IN"/>
        </w:rPr>
        <w:t>1</w:t>
      </w:r>
    </w:p>
    <w:p>
      <w:pPr>
        <w:pStyle w:val="Normal"/>
        <w:widowControl/>
        <w:tabs>
          <w:tab w:val="clear" w:pos="708"/>
          <w:tab w:val="left" w:pos="5387" w:leader="none"/>
        </w:tabs>
        <w:suppressAutoHyphens w:val="true"/>
        <w:bidi w:val="0"/>
        <w:spacing w:lineRule="auto" w:line="240" w:before="0" w:after="0"/>
        <w:ind w:left="4139" w:right="0" w:hanging="0"/>
        <w:jc w:val="right"/>
        <w:rPr>
          <w:u w:val="none"/>
          <w:shd w:fill="auto" w:val="clear"/>
        </w:rPr>
      </w:pPr>
      <w:r>
        <w:rPr>
          <w:u w:val="none"/>
          <w:shd w:fill="auto" w:val="clear"/>
        </w:rPr>
        <w:t xml:space="preserve">Утверждено приказом МКУ «СРЦН «Алиса» </w:t>
      </w:r>
    </w:p>
    <w:p>
      <w:pPr>
        <w:pStyle w:val="Normal"/>
        <w:widowControl/>
        <w:tabs>
          <w:tab w:val="clear" w:pos="708"/>
          <w:tab w:val="left" w:pos="5387" w:leader="none"/>
        </w:tabs>
        <w:suppressAutoHyphens w:val="true"/>
        <w:bidi w:val="0"/>
        <w:spacing w:lineRule="auto" w:line="240" w:before="0" w:after="0"/>
        <w:ind w:left="4139" w:right="0" w:hanging="0"/>
        <w:jc w:val="right"/>
        <w:rPr>
          <w:u w:val="none"/>
          <w:shd w:fill="auto" w:val="clear"/>
        </w:rPr>
      </w:pPr>
      <w:r>
        <w:rPr>
          <w:u w:val="none"/>
          <w:shd w:fill="auto" w:val="clear"/>
        </w:rPr>
        <w:t xml:space="preserve">от </w:t>
      </w:r>
      <w:r>
        <w:rPr>
          <w:sz w:val="24"/>
          <w:szCs w:val="24"/>
          <w:u w:val="none"/>
          <w:shd w:fill="auto" w:val="clear"/>
        </w:rPr>
        <w:t>29</w:t>
      </w:r>
      <w:r>
        <w:rPr>
          <w:u w:val="none"/>
          <w:shd w:fill="auto" w:val="clear"/>
        </w:rPr>
        <w:t>.</w:t>
      </w:r>
      <w:r>
        <w:rPr>
          <w:sz w:val="24"/>
          <w:szCs w:val="24"/>
          <w:u w:val="none"/>
          <w:shd w:fill="auto" w:val="clear"/>
        </w:rPr>
        <w:t>11</w:t>
      </w:r>
      <w:r>
        <w:rPr>
          <w:u w:val="none"/>
          <w:shd w:fill="auto" w:val="clear"/>
        </w:rPr>
        <w:t xml:space="preserve">.2024 г.                                                                                             № </w:t>
      </w:r>
      <w:r>
        <w:rPr>
          <w:sz w:val="24"/>
          <w:szCs w:val="24"/>
          <w:u w:val="none"/>
          <w:shd w:fill="auto" w:val="clear"/>
        </w:rPr>
        <w:t>438/1-</w:t>
      </w:r>
      <w:r>
        <w:rPr>
          <w:u w:val="none"/>
          <w:shd w:fill="auto" w:val="clear"/>
        </w:rPr>
        <w:t>ОД «</w:t>
      </w:r>
      <w:r>
        <w:rPr>
          <w:b w:val="false"/>
          <w:bCs w:val="false"/>
          <w:u w:val="none"/>
          <w:shd w:fill="auto" w:val="clear"/>
        </w:rPr>
        <w:t xml:space="preserve">Об утверждении </w:t>
      </w:r>
      <w:r>
        <w:rPr>
          <w:b w:val="false"/>
          <w:bCs w:val="false"/>
          <w:sz w:val="24"/>
          <w:szCs w:val="24"/>
          <w:u w:val="none"/>
          <w:shd w:fill="auto" w:val="clear"/>
        </w:rPr>
        <w:t>Положени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ru-RU" w:bidi="ar-SA"/>
        </w:rPr>
        <w:t xml:space="preserve">й </w:t>
      </w:r>
      <w:r>
        <w:rPr>
          <w:rFonts w:ascii="PT Astra Serif" w:hAnsi="PT Astra Serif"/>
          <w:b w:val="false"/>
          <w:bCs w:val="false"/>
          <w:color w:val="000000"/>
          <w:spacing w:val="-2"/>
          <w:sz w:val="26"/>
          <w:szCs w:val="26"/>
          <w:u w:val="none"/>
          <w:shd w:fill="auto" w:val="clear"/>
          <w:lang w:eastAsia="ar-SA"/>
        </w:rPr>
        <w:t xml:space="preserve">о структурных подразделениях </w:t>
      </w:r>
    </w:p>
    <w:p>
      <w:pPr>
        <w:pStyle w:val="Normal"/>
        <w:widowControl/>
        <w:tabs>
          <w:tab w:val="clear" w:pos="708"/>
          <w:tab w:val="left" w:pos="5387" w:leader="none"/>
        </w:tabs>
        <w:suppressAutoHyphens w:val="true"/>
        <w:bidi w:val="0"/>
        <w:spacing w:lineRule="auto" w:line="240" w:before="0" w:after="0"/>
        <w:ind w:left="4139" w:right="0" w:hanging="0"/>
        <w:jc w:val="right"/>
        <w:rPr>
          <w:rFonts w:ascii="PT Astra Serif" w:hAnsi="PT Astra Serif" w:eastAsia="Tahoma" w:cs="Noto Sans Devanagari"/>
          <w:b w:val="false"/>
          <w:b w:val="false"/>
          <w:bCs w:val="false"/>
          <w:color w:val="000000"/>
          <w:spacing w:val="-2"/>
          <w:kern w:val="0"/>
          <w:sz w:val="26"/>
          <w:szCs w:val="26"/>
          <w:u w:val="none"/>
          <w:shd w:fill="auto" w:val="clear"/>
          <w:lang w:val="ru-RU" w:eastAsia="ar-SA" w:bidi="hi-IN"/>
        </w:rPr>
      </w:pPr>
      <w:r>
        <w:rPr>
          <w:rFonts w:eastAsia="Tahoma" w:cs="Noto Sans Devanagari" w:ascii="PT Astra Serif" w:hAnsi="PT Astra Serif"/>
          <w:b w:val="false"/>
          <w:bCs w:val="false"/>
          <w:color w:val="000000"/>
          <w:spacing w:val="-2"/>
          <w:kern w:val="0"/>
          <w:sz w:val="26"/>
          <w:szCs w:val="26"/>
          <w:u w:val="none"/>
          <w:shd w:fill="auto" w:val="clear"/>
          <w:lang w:val="ru-RU" w:eastAsia="ar-SA" w:bidi="hi-IN"/>
        </w:rPr>
        <w:t>МКУ «СРЦН «Алиса»</w:t>
      </w:r>
    </w:p>
    <w:p>
      <w:pPr>
        <w:pStyle w:val="Normal"/>
        <w:ind w:left="5103" w:right="0" w:hanging="0"/>
        <w:rPr>
          <w:sz w:val="28"/>
          <w:u w:val="single"/>
        </w:rPr>
      </w:pPr>
      <w:r>
        <w:rPr>
          <w:sz w:val="28"/>
          <w:u w:val="single"/>
        </w:rPr>
      </w:r>
    </w:p>
    <w:p>
      <w:pPr>
        <w:pStyle w:val="Normal"/>
        <w:ind w:left="5103" w:right="0" w:hanging="0"/>
        <w:rPr>
          <w:sz w:val="28"/>
          <w:u w:val="single"/>
        </w:rPr>
      </w:pPr>
      <w:r>
        <w:rPr>
          <w:sz w:val="28"/>
          <w:u w:val="single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  <w:sz w:val="40"/>
        </w:rPr>
      </w:pPr>
      <w:r>
        <w:rPr>
          <w:b/>
          <w:sz w:val="40"/>
        </w:rPr>
        <w:t>ПОЛОЖЕНИЕ</w:t>
      </w:r>
    </w:p>
    <w:p>
      <w:pPr>
        <w:pStyle w:val="Normal"/>
        <w:jc w:val="center"/>
        <w:rPr>
          <w:b/>
          <w:b/>
          <w:sz w:val="36"/>
        </w:rPr>
      </w:pPr>
      <w:r>
        <w:rPr>
          <w:b/>
          <w:sz w:val="36"/>
        </w:rPr>
        <w:t xml:space="preserve">о приемном отделении </w:t>
      </w:r>
    </w:p>
    <w:p>
      <w:pPr>
        <w:pStyle w:val="Normal"/>
        <w:jc w:val="center"/>
        <w:rPr>
          <w:b/>
          <w:b/>
          <w:sz w:val="36"/>
        </w:rPr>
      </w:pPr>
      <w:r>
        <w:rPr>
          <w:b/>
          <w:sz w:val="36"/>
        </w:rPr>
        <w:t>муниципального казенного учреждения</w:t>
      </w:r>
      <w:r>
        <w:rPr/>
        <w:t xml:space="preserve"> </w:t>
      </w:r>
      <w:r>
        <w:rPr>
          <w:b/>
          <w:sz w:val="36"/>
        </w:rPr>
        <w:t xml:space="preserve"> </w:t>
      </w:r>
    </w:p>
    <w:p>
      <w:pPr>
        <w:pStyle w:val="Normal"/>
        <w:jc w:val="center"/>
        <w:rPr>
          <w:b/>
          <w:b/>
          <w:sz w:val="36"/>
        </w:rPr>
      </w:pPr>
      <w:r>
        <w:rPr>
          <w:b/>
          <w:sz w:val="36"/>
        </w:rPr>
        <w:t xml:space="preserve">«Социально-реабилитационный центр </w:t>
      </w:r>
    </w:p>
    <w:p>
      <w:pPr>
        <w:pStyle w:val="Normal"/>
        <w:jc w:val="center"/>
        <w:rPr>
          <w:b/>
          <w:b/>
          <w:sz w:val="36"/>
        </w:rPr>
      </w:pPr>
      <w:r>
        <w:rPr>
          <w:b/>
          <w:sz w:val="36"/>
        </w:rPr>
        <w:t>для несовершеннолетних «Алиса»</w:t>
      </w:r>
    </w:p>
    <w:p>
      <w:pPr>
        <w:pStyle w:val="Normal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Прокопьевский городской округ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ind w:left="0" w:right="0" w:firstLine="720"/>
        <w:jc w:val="center"/>
        <w:rPr>
          <w:b/>
          <w:b/>
          <w:sz w:val="32"/>
        </w:rPr>
      </w:pPr>
      <w:r>
        <w:rPr>
          <w:b/>
          <w:sz w:val="32"/>
        </w:rPr>
        <w:t>Общие положения</w:t>
      </w:r>
    </w:p>
    <w:p>
      <w:pPr>
        <w:pStyle w:val="Style15"/>
        <w:numPr>
          <w:ilvl w:val="1"/>
          <w:numId w:val="3"/>
        </w:numPr>
        <w:tabs>
          <w:tab w:val="clear" w:pos="708"/>
          <w:tab w:val="left" w:pos="0" w:leader="none"/>
        </w:tabs>
        <w:ind w:left="0" w:right="0" w:firstLine="567"/>
        <w:rPr/>
      </w:pPr>
      <w:r>
        <w:rPr/>
        <w:t>Настоящее положение регулирует деятельность приемного отделения (далее именуется - отделение), являющегося структурным подразделением муниципального казенного учреждения  «Социально-реабилитационный центр для несовершеннолетних «Алиса» (далее именуется – МКУ «СРЦН «Алиса»).</w:t>
      </w:r>
    </w:p>
    <w:p>
      <w:pPr>
        <w:pStyle w:val="Style15"/>
        <w:numPr>
          <w:ilvl w:val="1"/>
          <w:numId w:val="3"/>
        </w:numPr>
        <w:tabs>
          <w:tab w:val="clear" w:pos="708"/>
          <w:tab w:val="left" w:pos="0" w:leader="none"/>
          <w:tab w:val="left" w:pos="993" w:leader="none"/>
        </w:tabs>
        <w:ind w:left="0" w:right="0" w:firstLine="567"/>
        <w:rPr/>
      </w:pPr>
      <w:r>
        <w:rPr/>
        <w:t xml:space="preserve">   </w:t>
      </w:r>
      <w:r>
        <w:rPr/>
        <w:t>Отделение создаётся, реорганизуется и ликвидируется по приказу директора муниципального казенного учреждения «Социально-реабилитационный центр для несовершеннолетних «Алиса» г. Прокопьевска, согласованному с председателем Комитета социальной защиты населения администрации города Прокопьевска.</w:t>
      </w:r>
    </w:p>
    <w:p>
      <w:pPr>
        <w:pStyle w:val="Style15"/>
        <w:numPr>
          <w:ilvl w:val="1"/>
          <w:numId w:val="3"/>
        </w:numPr>
        <w:tabs>
          <w:tab w:val="clear" w:pos="708"/>
          <w:tab w:val="left" w:pos="0" w:leader="none"/>
        </w:tabs>
        <w:ind w:left="0" w:right="0" w:firstLine="567"/>
        <w:rPr/>
      </w:pPr>
      <w:r>
        <w:rPr/>
        <w:t>Структуру отделения, штатное расписание и должностные инструкции специалистов утверждает директор МКУ «СРЦН «Алиса».</w:t>
      </w:r>
    </w:p>
    <w:p>
      <w:pPr>
        <w:pStyle w:val="Normal"/>
        <w:tabs>
          <w:tab w:val="clear" w:pos="708"/>
          <w:tab w:val="left" w:pos="0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1.4.  Отделение действует на основе соблюдения Федеральных законов от 28.12.2013 г. № 442-ФЗ  «Об основах социального обслуживания граждан в РФ», от 24.06.99 г. № 120-ФЗ «Об основах системы профилактики безнадзорности и правонарушений несовершеннолетних», от 24.07.98 г.       № 124-ФЗ  «Об основных гарантиях прав ребенка в РФ», Постановления Правительства Кемеровской области - Кузбасса от 18.09.2024 № 617 «О предоставлении социального обслуживания на территории Кемеровской области — Кузбасса». В своей деятельности отделение руководствуется Постановлением Министерства труда и социального развития Российской Федерации от 29.03.2002 г. № 25 «Об утверждении Рекомендаций по организации деятельности специализированных учреждений для несовершеннолетних, нуждающихся в социальной реабилитации», Примерным положением о социально-реабилитационном центре для несовершеннолетних, утвержденным Постановлением Правительства РФ от 27 ноября 2000 г. № 896, Уставом МКУ «СРЦН «Алиса», настоящим Положением.узбасса", Уставом МКУ «СРЦН «Алиса», настоящим Положением.</w:t>
      </w:r>
    </w:p>
    <w:p>
      <w:pPr>
        <w:pStyle w:val="Normal"/>
        <w:tabs>
          <w:tab w:val="clear" w:pos="708"/>
          <w:tab w:val="left" w:pos="0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1.5. Отделение осуществляет свою деятельность во взаимодействии с другими структурными подразделениями МКУ «СРЦН «Алиса», с учреждениями системы профилактики безнадзорности и правонарушений несовершеннолетних,  учреждениями здравоохранения.</w:t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  <w:t>2. Организация деятельности отделения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2.1. Приемное отделение создается в целях осуществления круглосуточного первичного приема несовершеннолетних, поступающих в отделение. </w:t>
      </w:r>
    </w:p>
    <w:p>
      <w:pPr>
        <w:pStyle w:val="ConsPlusNormal1"/>
        <w:ind w:left="0" w:righ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Задачи отделения: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- проведение первичного медицинского осмотра и первичной санитарной обработки несовершеннолетних;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- оказание доврачебной помощи (при наличии показаний несовершеннолетние направляются на лечение в стационарное медицинское учреждение);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- проведение диспансеризации несовершеннолетних врачами-специалистами</w:t>
      </w:r>
      <w:r>
        <w:rPr>
          <w:rFonts w:eastAsia="Tahoma" w:cs="Noto Sans Devanagari"/>
          <w:color w:val="000000"/>
          <w:spacing w:val="0"/>
          <w:kern w:val="0"/>
          <w:sz w:val="28"/>
          <w:szCs w:val="20"/>
          <w:lang w:val="ru-RU" w:eastAsia="zh-CN" w:bidi="hi-IN"/>
        </w:rPr>
        <w:t>;</w:t>
      </w:r>
    </w:p>
    <w:p>
      <w:pPr>
        <w:pStyle w:val="Normal"/>
        <w:jc w:val="both"/>
        <w:rPr>
          <w:sz w:val="28"/>
        </w:rPr>
      </w:pPr>
      <w:r>
        <w:rPr>
          <w:rFonts w:eastAsia="Tahoma" w:cs="Noto Sans Devanagari"/>
          <w:color w:val="000000"/>
          <w:spacing w:val="0"/>
          <w:kern w:val="0"/>
          <w:sz w:val="28"/>
          <w:szCs w:val="20"/>
          <w:lang w:val="ru-RU" w:eastAsia="zh-CN" w:bidi="hi-IN"/>
        </w:rPr>
        <w:t>- проведение оздоровительных мероприятий (проведение курса витаминотерапии, беседы по профилактике вредных привычек и здорового питания и т.п.)</w:t>
      </w:r>
    </w:p>
    <w:p>
      <w:pPr>
        <w:pStyle w:val="Normal"/>
        <w:ind w:left="0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2.3. В соответствии с задачами отделение предоставляет социальные услуги: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hd w:fill="auto" w:val="clear"/>
        </w:rPr>
        <w:t>социально-бытовые - предоставление несовершеннолетним получателям социальных услуг части жилого помещения в соответствии  с  утверждёнными нормативами, обеспечение несовершеннолетних получателей социальных услуг питанием, в соответствии с  утверждёнными нормами, обеспечение несовершеннолетних получателей социальных услуг мягким инвентарем (одеждой, обувью, нательным бельем и постельными принадлежностями) в соответствии с  утвержденными нормативами;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hd w:fill="auto" w:val="clear"/>
        </w:rPr>
        <w:t>социально-медицинские - наблюдение за состоянием здоровья (измерение температуры тела, артериального давления, пульса, сатурации (в соответствии с медицинскими рекомендациями), проведение оздоровительных мероприятий,  контроль за приемом лекарств), проведение первичного медицинского осмотра и первичной санитарной обработки несовершеннолетних и (или) женщин, подвергшихся насилию, оказание первой доврачебной помощи;</w:t>
      </w:r>
    </w:p>
    <w:p>
      <w:pPr>
        <w:pStyle w:val="Normal"/>
        <w:jc w:val="both"/>
        <w:rPr>
          <w:sz w:val="28"/>
        </w:rPr>
      </w:pPr>
      <w:r>
        <w:rPr>
          <w:sz w:val="28"/>
          <w:shd w:fill="auto" w:val="clear"/>
        </w:rPr>
        <w:t>- срочные услуги - предоставление несовершеннолетним получателям социальных услуг части жилого помещения в соответствии  с  утверждёнными нормативами, обеспечение несовершеннолетних получателей социальных услуг питанием, в соответствии с  утверждёнными нормами, обеспечение несовершеннолетних получателей социальных услуг мягким инвентарем (одеждой, обувью, нательным бельем и постельными принадлежностями) в соответствии с  утвержденными нормативами; проведение первичной санитарной обработки.</w:t>
      </w:r>
    </w:p>
    <w:p>
      <w:pPr>
        <w:pStyle w:val="Normal"/>
        <w:ind w:left="0" w:right="0" w:firstLine="567"/>
        <w:jc w:val="both"/>
        <w:rPr>
          <w:shd w:fill="auto" w:val="clear"/>
        </w:rPr>
      </w:pPr>
      <w:r>
        <w:rPr>
          <w:color w:val="000000"/>
          <w:sz w:val="28"/>
          <w:shd w:fill="auto" w:val="clear"/>
        </w:rPr>
        <w:t xml:space="preserve">2.4. </w:t>
      </w:r>
      <w:r>
        <w:rPr>
          <w:sz w:val="28"/>
          <w:shd w:fill="auto" w:val="clear"/>
        </w:rPr>
        <w:t>Специалисты отделения выполняют следующие функции:</w:t>
      </w:r>
    </w:p>
    <w:p>
      <w:pPr>
        <w:pStyle w:val="Normal"/>
        <w:widowControl/>
        <w:tabs>
          <w:tab w:val="clear" w:pos="708"/>
          <w:tab w:val="left" w:pos="567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hd w:fill="auto" w:val="clear"/>
        </w:rPr>
      </w:pPr>
      <w:r>
        <w:rPr>
          <w:sz w:val="28"/>
          <w:shd w:fill="auto" w:val="clear"/>
        </w:rPr>
        <w:t>- осуществление круглосуточного приема несовершеннолетних, оказавшихся в трудной жизненной ситуации или социально опасном положении</w:t>
      </w:r>
      <w:r>
        <w:rPr>
          <w:shd w:fill="auto" w:val="clear"/>
        </w:rPr>
        <w:t>;</w:t>
      </w:r>
    </w:p>
    <w:p>
      <w:pPr>
        <w:pStyle w:val="Normal"/>
        <w:widowControl/>
        <w:tabs>
          <w:tab w:val="clear" w:pos="708"/>
          <w:tab w:val="left" w:pos="567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sz w:val="28"/>
          <w:shd w:fill="auto" w:val="clear"/>
        </w:rPr>
        <w:t>- первичный медицинский осмотр и первичная санитарная обработка несовершеннолетних;</w:t>
      </w:r>
    </w:p>
    <w:p>
      <w:pPr>
        <w:pStyle w:val="Normal"/>
        <w:widowControl/>
        <w:tabs>
          <w:tab w:val="clear" w:pos="708"/>
          <w:tab w:val="left" w:pos="567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sz w:val="28"/>
          <w:shd w:fill="auto" w:val="clear"/>
        </w:rPr>
        <w:t xml:space="preserve">- оказание первичной доврачебной помощи несовершеннолетним; </w:t>
      </w:r>
    </w:p>
    <w:p>
      <w:pPr>
        <w:pStyle w:val="Normal"/>
        <w:widowControl/>
        <w:tabs>
          <w:tab w:val="clear" w:pos="708"/>
          <w:tab w:val="left" w:pos="567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sz w:val="28"/>
          <w:shd w:fill="auto" w:val="clear"/>
        </w:rPr>
        <w:t>- организация медицинского обследования несовершеннолетних, консультаций врачей, иных специалистов;</w:t>
      </w:r>
    </w:p>
    <w:p>
      <w:pPr>
        <w:pStyle w:val="Normal"/>
        <w:widowControl/>
        <w:tabs>
          <w:tab w:val="clear" w:pos="708"/>
          <w:tab w:val="left" w:pos="567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sz w:val="28"/>
          <w:shd w:fill="auto" w:val="clear"/>
        </w:rPr>
        <w:t>- наблюдение за состоянием здоровья несовершеннолетних;</w:t>
      </w:r>
    </w:p>
    <w:p>
      <w:pPr>
        <w:pStyle w:val="Normal"/>
        <w:widowControl/>
        <w:tabs>
          <w:tab w:val="clear" w:pos="708"/>
          <w:tab w:val="left" w:pos="567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shd w:fill="auto" w:val="clear"/>
        </w:rPr>
      </w:pPr>
      <w:r>
        <w:rPr>
          <w:sz w:val="28"/>
          <w:shd w:fill="auto" w:val="clear"/>
        </w:rPr>
        <w:t>- проведение лечебно-профилактических и оздоровительных мероприятий по укреплению здоровья, соблюдение санитарно-гигиенических норм, обеспечению режима и качества питания несовершеннолетних.</w:t>
      </w:r>
    </w:p>
    <w:p>
      <w:pPr>
        <w:pStyle w:val="Normal"/>
        <w:jc w:val="center"/>
        <w:rPr>
          <w:b/>
          <w:b/>
          <w:sz w:val="32"/>
        </w:rPr>
      </w:pPr>
      <w:r>
        <w:rPr/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  <w:t>3. Условия приёма и содержания несовершеннолетних</w:t>
      </w:r>
    </w:p>
    <w:p>
      <w:pPr>
        <w:pStyle w:val="ConsPlusNormal1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В отделение </w:t>
      </w:r>
      <w:r>
        <w:rPr>
          <w:rFonts w:ascii="Times New Roman" w:hAnsi="Times New Roman"/>
          <w:sz w:val="28"/>
        </w:rPr>
        <w:t xml:space="preserve">круглосуточно </w:t>
      </w:r>
      <w:r>
        <w:rPr>
          <w:rFonts w:ascii="Times New Roman" w:hAnsi="Times New Roman"/>
          <w:sz w:val="28"/>
        </w:rPr>
        <w:t>принимаются несовершеннолетние в возрасте от 3-х до 18-ти лет, признанные нуждающимися в социальном обслуживании, при наличии обстоятельств, которые ухудшают или могут ухудшить условия их жизнедеятельности:</w:t>
      </w:r>
    </w:p>
    <w:p>
      <w:pPr>
        <w:pStyle w:val="ConsPlusNormal1"/>
        <w:tabs>
          <w:tab w:val="clear" w:pos="708"/>
          <w:tab w:val="left" w:pos="851" w:leader="none"/>
        </w:tabs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оставшиеся без попечения родителей или иных законных представителей;</w:t>
      </w:r>
    </w:p>
    <w:p>
      <w:pPr>
        <w:pStyle w:val="ConsPlusNormal1"/>
        <w:tabs>
          <w:tab w:val="clear" w:pos="708"/>
          <w:tab w:val="left" w:pos="851" w:leader="none"/>
        </w:tabs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проживающие в семьях, находящихся в социально-опасном положении;</w:t>
      </w:r>
    </w:p>
    <w:p>
      <w:pPr>
        <w:pStyle w:val="ConsPlusNormal1"/>
        <w:tabs>
          <w:tab w:val="clear" w:pos="708"/>
          <w:tab w:val="left" w:pos="851" w:leader="none"/>
        </w:tabs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  <w:tab/>
        <w:t>заблудившиеся или подкинутые;</w:t>
      </w:r>
    </w:p>
    <w:p>
      <w:pPr>
        <w:pStyle w:val="ConsPlusNormal1"/>
        <w:numPr>
          <w:ilvl w:val="0"/>
          <w:numId w:val="4"/>
        </w:numPr>
        <w:tabs>
          <w:tab w:val="clear" w:pos="708"/>
          <w:tab w:val="left" w:pos="851" w:leader="none"/>
        </w:tabs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самовольно оставившие семью, самовольно ушедшие из образовательных учреждений для детей-сирот и детей, оставшихся без попечения родителей, или других детских учреждений, за исключением лиц, самовольно ушедших из специальных учебно-воспитательных учреждений закрытого типа;</w:t>
      </w:r>
    </w:p>
    <w:p>
      <w:pPr>
        <w:pStyle w:val="ConsPlusNormal1"/>
        <w:numPr>
          <w:ilvl w:val="0"/>
          <w:numId w:val="4"/>
        </w:numPr>
        <w:tabs>
          <w:tab w:val="clear" w:pos="708"/>
          <w:tab w:val="left" w:pos="851" w:leader="none"/>
        </w:tabs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имеющие места жительства, места пребывания и (или) средств к существованию;</w:t>
        <w:br/>
        <w:t xml:space="preserve">        - оказавшиеся в иной трудной жизненной ситуации и нуждающиеся в социальной помощи и (или) реабилитации.</w:t>
      </w:r>
    </w:p>
    <w:p>
      <w:pPr>
        <w:pStyle w:val="ConsPlusNormal1"/>
        <w:tabs>
          <w:tab w:val="clear" w:pos="708"/>
          <w:tab w:val="left" w:pos="851" w:leader="none"/>
        </w:tabs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</w:t>
        <w:tab/>
        <w:t xml:space="preserve"> Основаниями приема несовершеннолетних в отделение являются:</w:t>
        <w:br/>
        <w:t xml:space="preserve">       -</w:t>
        <w:tab/>
        <w:t>личное заявление несовершеннолетнего;</w:t>
      </w:r>
    </w:p>
    <w:p>
      <w:pPr>
        <w:pStyle w:val="ConsPlusNormal1"/>
        <w:tabs>
          <w:tab w:val="clear" w:pos="708"/>
          <w:tab w:val="left" w:pos="851" w:leader="none"/>
        </w:tabs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  <w:tab/>
        <w:t>заявление родителей или иных законных представителей несовершеннолетнего (с учетом мнения несовершеннолетнего, достигшего возраста 10 лет), за исключением случаев, когда учет мнения несовершеннолетнего противоречит его интересам;</w:t>
      </w:r>
    </w:p>
    <w:p>
      <w:pPr>
        <w:pStyle w:val="ConsPlusNormal1"/>
        <w:tabs>
          <w:tab w:val="clear" w:pos="708"/>
          <w:tab w:val="left" w:pos="851" w:leader="none"/>
        </w:tabs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  <w:tab/>
        <w:t>направление органа управления социальной защиты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несовершеннолетних;</w:t>
      </w:r>
    </w:p>
    <w:p>
      <w:pPr>
        <w:pStyle w:val="ConsPlusNormal1"/>
        <w:tabs>
          <w:tab w:val="clear" w:pos="708"/>
          <w:tab w:val="left" w:pos="851" w:leader="none"/>
        </w:tabs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  <w:tab/>
        <w:t>постановление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несовершеннолетнего;</w:t>
      </w:r>
    </w:p>
    <w:p>
      <w:pPr>
        <w:pStyle w:val="ConsPlusNormal1"/>
        <w:tabs>
          <w:tab w:val="clear" w:pos="708"/>
          <w:tab w:val="left" w:pos="851" w:leader="none"/>
        </w:tabs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  <w:tab/>
        <w:t>акт оперативного дежурного районного, городского отдела внутренних дел, отдела (управления) внутренних дел иного муниципального образования, отдела (управления) внутренних дел закрытого административно-территориального образования, отдела (управления) внутренних дел на транспорте о необходимости приема несовершеннолетнего в специализированное учреждение для несовершеннолетних.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3.3.</w:t>
        <w:tab/>
        <w:t xml:space="preserve"> Основаниями для отказа в приеме несовершеннолетних в отделение являются: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-</w:t>
        <w:tab/>
        <w:t>признаки алкогольного или наркотического опьянения;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-</w:t>
        <w:tab/>
        <w:t xml:space="preserve">  признаки обострения психического заболевания.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3.4.</w:t>
        <w:tab/>
        <w:t xml:space="preserve"> Средняя  продолжительность пребывания несовершеннолетнего в отделении – от 3-х до </w:t>
      </w:r>
      <w:r>
        <w:rPr>
          <w:rFonts w:eastAsia="Tahoma" w:cs="Noto Sans Devanagari"/>
          <w:color w:val="000000"/>
          <w:spacing w:val="0"/>
          <w:kern w:val="0"/>
          <w:sz w:val="28"/>
          <w:szCs w:val="20"/>
          <w:lang w:val="ru-RU" w:eastAsia="zh-CN" w:bidi="hi-IN"/>
        </w:rPr>
        <w:t>10</w:t>
      </w:r>
      <w:r>
        <w:rPr>
          <w:sz w:val="28"/>
        </w:rPr>
        <w:t>-</w:t>
      </w:r>
      <w:r>
        <w:rPr>
          <w:rFonts w:eastAsia="Tahoma" w:cs="Noto Sans Devanagari"/>
          <w:color w:val="000000"/>
          <w:spacing w:val="0"/>
          <w:kern w:val="0"/>
          <w:sz w:val="28"/>
          <w:szCs w:val="20"/>
          <w:lang w:val="ru-RU" w:eastAsia="zh-CN" w:bidi="hi-IN"/>
        </w:rPr>
        <w:t>т</w:t>
      </w:r>
      <w:r>
        <w:rPr>
          <w:sz w:val="28"/>
        </w:rPr>
        <w:t>и дней.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Продолжительность пребывания в приемном отделении может быть увеличена или уменьшена в зависимости от индивидуальной жизненной ситуации несовершеннолетнего.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3.4.</w:t>
        <w:tab/>
        <w:t xml:space="preserve"> В приемном отделении соблюдается режим, не допускающий контакты вновь поступивших несовершеннолетних с детьми, проживающими в отделении социальной диагностики и реабилитации.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При поступлении несовершеннолетнего в приемное отделение специалистом по социальной работе или медицинской сестрой составляются акты приема несовершеннолетнего, описи его имущества.</w:t>
        <w:br/>
        <w:t xml:space="preserve">       3.5. Отделение рассчитано на 3 койко-места. Имеется медицинский блок, состоящий из 2-х отдельных комнат-изоляторов, процедурного кабинета, кабинета медицинских сестер и фельдшера, санузла, оборудованного душевой кабиной, умывальником и унитазом. Прием вновь поступивших несовершеннолетних возможен только после перевода ранее поступивших детей в отделение социальной диагностики и реабилитации.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3.6. Несовершеннолетние находятся в отделении на полном государственном обеспечении. </w:t>
      </w:r>
    </w:p>
    <w:p>
      <w:pPr>
        <w:pStyle w:val="1"/>
        <w:numPr>
          <w:ilvl w:val="0"/>
          <w:numId w:val="0"/>
        </w:numPr>
        <w:ind w:left="900" w:right="0" w:hanging="720"/>
        <w:jc w:val="left"/>
        <w:rPr/>
      </w:pPr>
      <w:r>
        <w:rPr>
          <w:b w:val="false"/>
        </w:rPr>
        <w:t xml:space="preserve">                              </w:t>
      </w:r>
      <w:r>
        <w:rPr/>
        <w:t>4</w:t>
      </w:r>
      <w:r>
        <w:rPr>
          <w:b w:val="false"/>
        </w:rPr>
        <w:t xml:space="preserve">. </w:t>
      </w:r>
      <w:r>
        <w:rPr/>
        <w:t xml:space="preserve">Кадровое обеспечение отделения </w:t>
      </w:r>
    </w:p>
    <w:p>
      <w:pPr>
        <w:pStyle w:val="Normal"/>
        <w:tabs>
          <w:tab w:val="clear" w:pos="708"/>
          <w:tab w:val="left" w:pos="0" w:leader="none"/>
          <w:tab w:val="left" w:pos="540" w:leader="none"/>
          <w:tab w:val="left" w:pos="1260" w:leader="none"/>
        </w:tabs>
        <w:ind w:left="0" w:right="0" w:firstLine="540"/>
        <w:jc w:val="both"/>
        <w:rPr>
          <w:sz w:val="28"/>
        </w:rPr>
      </w:pPr>
      <w:r>
        <w:rPr>
          <w:sz w:val="28"/>
        </w:rPr>
        <w:t>4.1. Кадровое обеспечение отделения осуществляется в соответствии со штатным расписанием МКУ «СРЦН «Алиса».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540" w:leader="none"/>
          <w:tab w:val="left" w:pos="1134" w:leader="none"/>
        </w:tabs>
        <w:ind w:left="0" w:right="0" w:hanging="0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4.2.</w:t>
        <w:tab/>
        <w:t>На работу в отделение принимаются работники, имеющие специальное (профессиональное) образование или специальную подготовку.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360" w:leader="none"/>
          <w:tab w:val="left" w:pos="540" w:leader="none"/>
          <w:tab w:val="left" w:pos="1134" w:leader="none"/>
        </w:tabs>
        <w:ind w:left="0" w:right="0" w:hanging="0"/>
        <w:jc w:val="both"/>
        <w:rPr>
          <w:sz w:val="28"/>
          <w:highlight w:val="yellow"/>
        </w:rPr>
      </w:pPr>
      <w:r>
        <w:rPr>
          <w:sz w:val="28"/>
        </w:rPr>
        <w:t xml:space="preserve">       </w:t>
      </w:r>
      <w:r>
        <w:rPr>
          <w:sz w:val="28"/>
        </w:rPr>
        <w:t>4.3.</w:t>
        <w:tab/>
        <w:t xml:space="preserve">Отношения между работниками отделения и администрацией учреждения регулируются кодексом законов  о труде Российской Федерации, коллективным договором МКУ «СРЦН «Алиса». 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0" w:leader="none"/>
          <w:tab w:val="left" w:pos="540" w:leader="none"/>
          <w:tab w:val="left" w:pos="576" w:leader="none"/>
          <w:tab w:val="left" w:pos="1134" w:leader="none"/>
        </w:tabs>
        <w:ind w:left="0" w:right="0" w:firstLine="540"/>
        <w:jc w:val="both"/>
        <w:rPr>
          <w:sz w:val="28"/>
        </w:rPr>
      </w:pPr>
      <w:r>
        <w:rPr>
          <w:sz w:val="28"/>
        </w:rPr>
        <w:t>4.4.</w:t>
        <w:tab/>
        <w:t>Работникам устанавливаются ставки заработной платы (должностные оклады) на основе положения об оплате труда работников МКУ «СРЦН «Алиса», а также определяются виды и размеры выплат компенсационного и стимулирующего характера в пределах средств, направляемых на оплату труда.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0" w:leader="none"/>
          <w:tab w:val="left" w:pos="540" w:leader="none"/>
          <w:tab w:val="left" w:pos="576" w:leader="none"/>
          <w:tab w:val="left" w:pos="1134" w:leader="none"/>
        </w:tabs>
        <w:ind w:left="0" w:right="0" w:firstLine="540"/>
        <w:jc w:val="both"/>
        <w:rPr>
          <w:sz w:val="28"/>
        </w:rPr>
      </w:pPr>
      <w:r>
        <w:rPr>
          <w:sz w:val="28"/>
        </w:rPr>
        <w:t>4.5.</w:t>
        <w:tab/>
        <w:t>На работников отделения, непосредственно осуществляющих социальную реабилитацию несовершеннолетних, распространяются продолжительность рабочего времени и другие льготы, установленные для аналогичных категорий работников медицинских учреждений.</w:t>
      </w:r>
    </w:p>
    <w:p>
      <w:pPr>
        <w:pStyle w:val="NormalWeb1"/>
        <w:tabs>
          <w:tab w:val="clear" w:pos="708"/>
          <w:tab w:val="left" w:pos="1134" w:leader="none"/>
        </w:tabs>
        <w:spacing w:before="0" w:after="0"/>
        <w:ind w:left="0" w:right="0" w:firstLine="567"/>
        <w:jc w:val="both"/>
        <w:rPr>
          <w:sz w:val="28"/>
        </w:rPr>
      </w:pPr>
      <w:r>
        <w:rPr>
          <w:sz w:val="28"/>
        </w:rPr>
        <w:t>4.6.</w:t>
        <w:tab/>
        <w:t>Работники отделения осуществляют свою трудовую деятельность в соответствии с трудовым договором и должностными обязанностями:</w:t>
      </w:r>
    </w:p>
    <w:p>
      <w:pPr>
        <w:pStyle w:val="NormalWeb1"/>
        <w:tabs>
          <w:tab w:val="clear" w:pos="708"/>
          <w:tab w:val="left" w:pos="993" w:leader="none"/>
        </w:tabs>
        <w:spacing w:before="0" w:after="0"/>
        <w:ind w:left="0" w:right="0" w:firstLine="567"/>
        <w:jc w:val="both"/>
        <w:rPr>
          <w:sz w:val="28"/>
        </w:rPr>
      </w:pPr>
      <w:r>
        <w:rPr>
          <w:sz w:val="28"/>
        </w:rPr>
        <w:t>-</w:t>
        <w:tab/>
        <w:t>соблюдают правила внутреннего трудового распорядка, техники безопасности и охраны труда, правила противопожарной безопасности;</w:t>
      </w:r>
    </w:p>
    <w:p>
      <w:pPr>
        <w:pStyle w:val="NormalWeb1"/>
        <w:tabs>
          <w:tab w:val="clear" w:pos="708"/>
          <w:tab w:val="left" w:pos="567" w:leader="none"/>
          <w:tab w:val="left" w:pos="993" w:leader="none"/>
        </w:tabs>
        <w:spacing w:before="0" w:after="0"/>
        <w:ind w:left="0" w:right="0" w:firstLine="567"/>
        <w:jc w:val="both"/>
        <w:rPr>
          <w:sz w:val="28"/>
        </w:rPr>
      </w:pPr>
      <w:r>
        <w:rPr>
          <w:sz w:val="28"/>
        </w:rPr>
        <w:t>- действуют в соответствии с инструкциями и локальными актами МКУ «СРЦН «Алиса»;</w:t>
      </w:r>
    </w:p>
    <w:p>
      <w:pPr>
        <w:pStyle w:val="NormalWeb1"/>
        <w:tabs>
          <w:tab w:val="clear" w:pos="708"/>
          <w:tab w:val="left" w:pos="567" w:leader="none"/>
          <w:tab w:val="left" w:pos="993" w:leader="none"/>
        </w:tabs>
        <w:spacing w:before="0" w:after="0"/>
        <w:ind w:left="0" w:right="0" w:firstLine="567"/>
        <w:jc w:val="both"/>
        <w:rPr>
          <w:sz w:val="28"/>
        </w:rPr>
      </w:pPr>
      <w:r>
        <w:rPr>
          <w:sz w:val="28"/>
        </w:rPr>
        <w:t>- соблюдают субординацию и профессиональную этику;</w:t>
      </w:r>
    </w:p>
    <w:p>
      <w:pPr>
        <w:pStyle w:val="NormalWeb1"/>
        <w:tabs>
          <w:tab w:val="clear" w:pos="708"/>
          <w:tab w:val="left" w:pos="567" w:leader="none"/>
          <w:tab w:val="left" w:pos="993" w:leader="none"/>
        </w:tabs>
        <w:spacing w:before="0" w:after="0"/>
        <w:ind w:left="0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определяют задачи, формы, методы социально-реабилитационной работы, способы решения выявленных проблем;</w:t>
      </w:r>
    </w:p>
    <w:p>
      <w:pPr>
        <w:pStyle w:val="NormalWeb1"/>
        <w:tabs>
          <w:tab w:val="clear" w:pos="708"/>
          <w:tab w:val="left" w:pos="851" w:leader="none"/>
        </w:tabs>
        <w:spacing w:before="0" w:after="0"/>
        <w:ind w:left="0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консультируют сотрудников по вопросам, входящим в их компетенцию;</w:t>
      </w:r>
    </w:p>
    <w:p>
      <w:pPr>
        <w:pStyle w:val="NormalWeb1"/>
        <w:tabs>
          <w:tab w:val="clear" w:pos="708"/>
          <w:tab w:val="left" w:pos="567" w:leader="none"/>
          <w:tab w:val="left" w:pos="851" w:leader="none"/>
        </w:tabs>
        <w:spacing w:before="0" w:after="0"/>
        <w:ind w:left="0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проводят работу по профилактике вредных привычек, травматизма, инфекционных и вирусных заболеваний, приобщают воспитанников к здоровому образу жизни;</w:t>
      </w:r>
    </w:p>
    <w:p>
      <w:pPr>
        <w:pStyle w:val="NormalWeb1"/>
        <w:tabs>
          <w:tab w:val="clear" w:pos="708"/>
          <w:tab w:val="left" w:pos="567" w:leader="none"/>
          <w:tab w:val="left" w:pos="851" w:leader="none"/>
        </w:tabs>
        <w:spacing w:before="0" w:after="0"/>
        <w:ind w:left="0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обеспечивают охрану жизни и здоровья воспитанников;</w:t>
      </w:r>
    </w:p>
    <w:p>
      <w:pPr>
        <w:pStyle w:val="NormalWeb1"/>
        <w:spacing w:before="0" w:after="0"/>
        <w:ind w:left="0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взаимодействуют с родителями несовершеннолетних и лицами их заменяющими по вопросам, касающимся физиологического здоровья и развития несовершеннолетних;</w:t>
      </w:r>
    </w:p>
    <w:p>
      <w:pPr>
        <w:pStyle w:val="NormalWeb1"/>
        <w:tabs>
          <w:tab w:val="clear" w:pos="708"/>
          <w:tab w:val="left" w:pos="567" w:leader="none"/>
        </w:tabs>
        <w:spacing w:before="0" w:after="0"/>
        <w:ind w:left="0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контролируют соблюдение работниками МКУ «СРЦН «Алиса» санитарных норм и правил, норм закладки продуктов питания и технологии приготовления пищи, выполнение натуральных норм.</w:t>
      </w:r>
    </w:p>
    <w:p>
      <w:pPr>
        <w:pStyle w:val="1"/>
        <w:numPr>
          <w:ilvl w:val="0"/>
          <w:numId w:val="0"/>
        </w:numPr>
        <w:tabs>
          <w:tab w:val="left" w:pos="2010" w:leader="none"/>
          <w:tab w:val="center" w:pos="4856" w:leader="none"/>
          <w:tab w:val="left" w:pos="8145" w:leader="none"/>
        </w:tabs>
        <w:ind w:left="357" w:right="0" w:hanging="0"/>
        <w:jc w:val="left"/>
        <w:rPr/>
      </w:pPr>
      <w:r>
        <w:rPr/>
        <w:tab/>
        <w:tab/>
        <w:t>5. Управление отделением</w:t>
        <w:tab/>
      </w:r>
    </w:p>
    <w:p>
      <w:pPr>
        <w:pStyle w:val="ConsPlusNormal1"/>
        <w:tabs>
          <w:tab w:val="clear" w:pos="708"/>
          <w:tab w:val="left" w:pos="1134" w:leader="none"/>
        </w:tabs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r>
        <w:rPr>
          <w:rFonts w:ascii="Times New Roman" w:hAnsi="Times New Roman"/>
          <w:sz w:val="28"/>
          <w:shd w:fill="auto" w:val="clear"/>
        </w:rPr>
        <w:t>Приемное отделение</w:t>
      </w:r>
      <w:r>
        <w:rPr>
          <w:rFonts w:ascii="Times New Roman" w:hAnsi="Times New Roman"/>
          <w:sz w:val="28"/>
        </w:rPr>
        <w:t xml:space="preserve"> возглавляет заведующий отделением, назначаемый директором Учреждения в соответствии с законодательством РФ и Уставом МКУ «СРЦН Алиса».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5.2.</w:t>
        <w:tab/>
        <w:t xml:space="preserve">Заведующий отделением выполняет следующие обязанности: 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260" w:leader="none"/>
          <w:tab w:val="left" w:pos="851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организует, координирует и контролирует работу специалистов отделения;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337" w:leader="none"/>
          <w:tab w:val="left" w:pos="851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отвечает за ведение документации, учет и отчетность отделения, их сохранность;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265" w:leader="none"/>
          <w:tab w:val="left" w:pos="851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организует сохранность материальных ценностей отделения;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270" w:leader="none"/>
          <w:tab w:val="left" w:pos="851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осуществляет мероприятия по соблюдению норм и требований охраны труда в отделении;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337" w:leader="none"/>
          <w:tab w:val="left" w:pos="851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проводит регулярный контроль предоставления и качества социальных услуг и их соответствия потребностям получателей услуг, проводит анализ и прогнозирование работы отделения;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265" w:leader="none"/>
          <w:tab w:val="left" w:pos="851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иные обязанности в соответствии с должностной инструкцией.</w:t>
      </w:r>
    </w:p>
    <w:p>
      <w:pPr>
        <w:pStyle w:val="BodyTextIndent21"/>
        <w:tabs>
          <w:tab w:val="clear" w:pos="708"/>
          <w:tab w:val="left" w:pos="0" w:leader="none"/>
          <w:tab w:val="left" w:pos="720" w:leader="none"/>
          <w:tab w:val="left" w:pos="1134" w:leader="none"/>
        </w:tabs>
        <w:spacing w:lineRule="auto" w:line="240" w:before="0" w:after="0"/>
        <w:ind w:left="0" w:right="0" w:firstLine="539"/>
        <w:jc w:val="both"/>
        <w:rPr>
          <w:color w:val="000000"/>
          <w:sz w:val="28"/>
        </w:rPr>
      </w:pPr>
      <w:r>
        <w:rPr>
          <w:sz w:val="28"/>
        </w:rPr>
        <w:t>5.3.</w:t>
        <w:tab/>
      </w:r>
      <w:r>
        <w:rPr>
          <w:color w:val="000000"/>
          <w:sz w:val="28"/>
        </w:rPr>
        <w:t>Заведующий отделением имеет право: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-</w:t>
        <w:tab/>
        <w:t>запрашивать необходимую информацию о несовершеннолетних и их семьях в рамках своих полномочий;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-</w:t>
        <w:tab/>
        <w:t>осуществлять взаимодействие с субъектами системы профилактики безнадзорности и правонарушений несовершеннолетних, иными учреждениями и организациями для защиты прав несовершеннолетних и их семей, другими структурными подразделениями Учреждения;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-</w:t>
        <w:tab/>
        <w:t>знакомиться с решениями руководства МКУ «СРЦН «Алиса», касающимися деятельности отделения и Учреждения в целом;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-</w:t>
        <w:tab/>
        <w:t>вносить на рассмотрение руководства Учреждения предложения по улучшению деятельности отделения и совершенствованию методов работы по вопросам, находящимся в его компетентности;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-</w:t>
        <w:tab/>
        <w:t>запрашивать лично или по поручению руководства Учреждения информацию и документы необходимые для выполнения своих должностных обязанностей от структурных подразделений и иных специалистов;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-</w:t>
        <w:tab/>
        <w:t>привлекать специалистов всех структурных подразделений к решению задач, возложенных на отделение;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-</w:t>
        <w:tab/>
        <w:t>требовать от руководства обеспечения организационно-технических условий для исполнения должностных обязанностей;</w:t>
      </w:r>
    </w:p>
    <w:p>
      <w:pPr>
        <w:pStyle w:val="Normal"/>
        <w:widowControl w:val="false"/>
        <w:tabs>
          <w:tab w:val="clear" w:pos="708"/>
          <w:tab w:val="left" w:pos="851" w:leader="none"/>
          <w:tab w:val="left" w:pos="927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-</w:t>
        <w:tab/>
        <w:t>повышать свою профессиональную квалификацию;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-</w:t>
        <w:tab/>
        <w:t>пользоваться методическими, информационными и иными материалами Учреждения;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ind w:left="0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  <w:tab/>
        <w:t>организовывать участие работников в конкурсах различной направленности;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ind w:left="0" w:right="0" w:firstLine="567"/>
        <w:jc w:val="both"/>
        <w:rPr>
          <w:rFonts w:ascii="Tahoma" w:hAnsi="Tahoma"/>
          <w:color w:val="5E6D81"/>
          <w:sz w:val="28"/>
        </w:rPr>
      </w:pPr>
      <w:r>
        <w:rPr>
          <w:color w:val="000000"/>
          <w:sz w:val="28"/>
        </w:rPr>
        <w:t>-   привлекать благотворительные средства на развитие отделения;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  <w:tab/>
        <w:t>ходатайствовать перед директором МКУ «СРЦН «Алиса» о поощрении и взыскании по результатам оценки деятельности специалистов отделения;</w:t>
      </w:r>
    </w:p>
    <w:p>
      <w:pPr>
        <w:pStyle w:val="Normal"/>
        <w:widowControl w:val="false"/>
        <w:tabs>
          <w:tab w:val="clear" w:pos="708"/>
          <w:tab w:val="left" w:pos="851" w:leader="none"/>
          <w:tab w:val="left" w:pos="1062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-</w:t>
        <w:tab/>
        <w:t>осуществлять иные права, предусмотренные законодательством Российской Федерации.</w:t>
      </w:r>
    </w:p>
    <w:p>
      <w:pPr>
        <w:pStyle w:val="Normal"/>
        <w:tabs>
          <w:tab w:val="clear" w:pos="708"/>
          <w:tab w:val="left" w:pos="1134" w:leader="none"/>
          <w:tab w:val="left" w:pos="1418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5.4.  Заведующий отделением несет ответственность за: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- организацию качественного и своевременного предоставления социальных услуг несовершеннолетним и их родителям (законным представителям);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  <w:tab w:val="left" w:pos="1418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- качественное и своевременное ведение работниками отделения документации установленного объема и образца;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- своевременное и качественное исполнение своих должностных обязанностей, предусмотренных должностной инструкцией - в пределах, определенных действующим трудовым законодательством Российской Федерации, а также за неиспользование своих функциональных прав;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>-  выполнение работниками отделения правил внутреннего трудового распорядка МКУ «СРЦН «Алиса»;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left="0" w:right="0" w:firstLine="567"/>
        <w:jc w:val="both"/>
        <w:rPr>
          <w:sz w:val="28"/>
        </w:rPr>
      </w:pPr>
      <w:r>
        <w:rPr>
          <w:sz w:val="28"/>
        </w:rPr>
        <w:t xml:space="preserve">- </w:t>
        <w:tab/>
        <w:t>несоблюдение законодательства в сфере защиты персональных данных и сведений конфиденциального характера, не подлежащих разглашению;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851" w:leader="none"/>
        </w:tabs>
        <w:ind w:left="0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  <w:tab/>
        <w:t>своевременное предоставление плана работы и отчетной документации отделения;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  <w:tab/>
        <w:t>действия работников, повлекшие угрозу жизни и здоровью воспитанников;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  <w:tab/>
        <w:t>организацию систематического контроля за деятельностью работников отделения.</w:t>
      </w:r>
    </w:p>
    <w:p>
      <w:pPr>
        <w:pStyle w:val="Normal"/>
        <w:tabs>
          <w:tab w:val="clear" w:pos="708"/>
          <w:tab w:val="left" w:pos="851" w:leader="none"/>
        </w:tabs>
        <w:ind w:left="0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sz w:val="28"/>
        </w:rPr>
        <w:tab/>
      </w:r>
      <w:r>
        <w:rPr>
          <w:b/>
          <w:sz w:val="32"/>
        </w:rPr>
        <w:t>6. Заключительные положения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left="0" w:right="20" w:firstLine="567"/>
        <w:jc w:val="both"/>
        <w:rPr>
          <w:sz w:val="28"/>
        </w:rPr>
      </w:pPr>
      <w:r>
        <w:rPr>
          <w:sz w:val="28"/>
        </w:rPr>
        <w:t>6.1.</w:t>
      </w:r>
      <w:r>
        <w:rPr>
          <w:b/>
          <w:sz w:val="28"/>
        </w:rPr>
        <w:t xml:space="preserve"> </w:t>
      </w:r>
      <w:r>
        <w:rPr>
          <w:sz w:val="28"/>
        </w:rPr>
        <w:t>Настоящее Положение может изменяться и дополняться в связи с изменениями нормативных актов. Все изменения и дополнения, вносимые в  Положение, утверждаются директором МКУ «СРЦН «Алиса».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left="0" w:right="20" w:firstLine="567"/>
        <w:jc w:val="both"/>
        <w:rPr>
          <w:sz w:val="28"/>
        </w:rPr>
      </w:pPr>
      <w:r>
        <w:rPr>
          <w:sz w:val="28"/>
        </w:rPr>
        <w:t>6.2. Прекращение деятельности отделения проводится в соответствии с действующим законодательством РФ.</w:t>
      </w:r>
    </w:p>
    <w:p>
      <w:pPr>
        <w:pStyle w:val="1"/>
        <w:numPr>
          <w:ilvl w:val="0"/>
          <w:numId w:val="0"/>
        </w:numPr>
        <w:ind w:left="720" w:right="0" w:hanging="720"/>
        <w:jc w:val="left"/>
        <w:rPr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Normal"/>
        <w:ind w:left="0" w:right="0"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upperRoman"/>
      <w:lvlText w:val="%1."/>
      <w:lvlJc w:val="left"/>
      <w:pPr>
        <w:tabs>
          <w:tab w:val="num" w:pos="900"/>
        </w:tabs>
        <w:ind w:left="90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090" w:hanging="93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>
    <w:lvl w:ilvl="0">
      <w:start w:val="2"/>
      <w:numFmt w:val="bullet"/>
      <w:lvlText w:val="-"/>
      <w:lvlJc w:val="left"/>
      <w:pPr>
        <w:tabs>
          <w:tab w:val="num" w:pos="0"/>
        </w:tabs>
        <w:ind w:left="185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Text w:val=""/>
      <w:lvlJc w:val="left"/>
      <w:pPr>
        <w:tabs>
          <w:tab w:val="num" w:pos="36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36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36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36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36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36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36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360"/>
        </w:tabs>
        <w:ind w:left="0" w:hanging="0"/>
      </w:p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6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3_ch"/>
    <w:uiPriority w:val="9"/>
    <w:qFormat/>
    <w:pPr>
      <w:keepNext w:val="true"/>
      <w:numPr>
        <w:ilvl w:val="0"/>
        <w:numId w:val="1"/>
      </w:numPr>
      <w:tabs>
        <w:tab w:val="clear" w:pos="708"/>
        <w:tab w:val="left" w:pos="2010" w:leader="none"/>
      </w:tabs>
      <w:jc w:val="center"/>
      <w:outlineLvl w:val="0"/>
    </w:pPr>
    <w:rPr>
      <w:b/>
      <w:sz w:val="32"/>
    </w:rPr>
  </w:style>
  <w:style w:type="paragraph" w:styleId="2">
    <w:name w:val="Heading 2"/>
    <w:next w:val="Normal"/>
    <w:link w:val="Style_28_ch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12_ch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27_ch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15_ch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7"/>
    <w:qFormat/>
    <w:rPr>
      <w:rFonts w:ascii="XO Thames" w:hAnsi="XO Thames"/>
      <w:sz w:val="28"/>
    </w:rPr>
  </w:style>
  <w:style w:type="character" w:styleId="Contents4">
    <w:name w:val="Contents 4"/>
    <w:link w:val="Style_8"/>
    <w:qFormat/>
    <w:rPr>
      <w:rFonts w:ascii="XO Thames" w:hAnsi="XO Thames"/>
      <w:sz w:val="28"/>
    </w:rPr>
  </w:style>
  <w:style w:type="character" w:styleId="Contents6">
    <w:name w:val="Contents 6"/>
    <w:link w:val="Style_9"/>
    <w:qFormat/>
    <w:rPr>
      <w:rFonts w:ascii="XO Thames" w:hAnsi="XO Thames"/>
      <w:sz w:val="28"/>
    </w:rPr>
  </w:style>
  <w:style w:type="character" w:styleId="Contents7">
    <w:name w:val="Contents 7"/>
    <w:link w:val="Style_10"/>
    <w:qFormat/>
    <w:rPr>
      <w:rFonts w:ascii="XO Thames" w:hAnsi="XO Thames"/>
      <w:sz w:val="28"/>
    </w:rPr>
  </w:style>
  <w:style w:type="character" w:styleId="Endnote">
    <w:name w:val="Endnote"/>
    <w:link w:val="Style_11"/>
    <w:qFormat/>
    <w:rPr>
      <w:rFonts w:ascii="XO Thames" w:hAnsi="XO Thames"/>
      <w:sz w:val="22"/>
    </w:rPr>
  </w:style>
  <w:style w:type="character" w:styleId="Heading3">
    <w:name w:val="Heading 3"/>
    <w:link w:val="Style_12"/>
    <w:qFormat/>
    <w:rPr>
      <w:rFonts w:ascii="XO Thames" w:hAnsi="XO Thames"/>
      <w:b/>
      <w:sz w:val="26"/>
    </w:rPr>
  </w:style>
  <w:style w:type="character" w:styleId="41">
    <w:name w:val="Основной текст (4)"/>
    <w:link w:val="Style_13"/>
    <w:qFormat/>
    <w:rPr>
      <w:sz w:val="21"/>
    </w:rPr>
  </w:style>
  <w:style w:type="character" w:styleId="NormalWeb">
    <w:name w:val="Normal (Web)"/>
    <w:link w:val="Style_4"/>
    <w:qFormat/>
    <w:rPr/>
  </w:style>
  <w:style w:type="character" w:styleId="Contents3">
    <w:name w:val="Contents 3"/>
    <w:link w:val="Style_14"/>
    <w:qFormat/>
    <w:rPr>
      <w:rFonts w:ascii="XO Thames" w:hAnsi="XO Thames"/>
      <w:sz w:val="28"/>
    </w:rPr>
  </w:style>
  <w:style w:type="character" w:styleId="Textbodyindent">
    <w:name w:val="Text body indent"/>
    <w:link w:val="Style_1"/>
    <w:qFormat/>
    <w:rPr>
      <w:sz w:val="28"/>
    </w:rPr>
  </w:style>
  <w:style w:type="character" w:styleId="Heading5">
    <w:name w:val="Heading 5"/>
    <w:link w:val="Style_15"/>
    <w:qFormat/>
    <w:rPr>
      <w:rFonts w:ascii="XO Thames" w:hAnsi="XO Thames"/>
      <w:b/>
      <w:sz w:val="22"/>
    </w:rPr>
  </w:style>
  <w:style w:type="character" w:styleId="DefaultParagraphFont">
    <w:name w:val="Default Paragraph Font"/>
    <w:link w:val="Style_16"/>
    <w:qFormat/>
    <w:rPr/>
  </w:style>
  <w:style w:type="character" w:styleId="Heading1">
    <w:name w:val="Heading 1"/>
    <w:link w:val="Style_3"/>
    <w:qFormat/>
    <w:rPr>
      <w:b/>
      <w:sz w:val="32"/>
    </w:rPr>
  </w:style>
  <w:style w:type="character" w:styleId="Style9">
    <w:name w:val="Интернет-ссылка"/>
    <w:link w:val="Style_17"/>
    <w:rPr>
      <w:color w:val="0000FF"/>
      <w:u w:val="single"/>
    </w:rPr>
  </w:style>
  <w:style w:type="character" w:styleId="Footnote">
    <w:name w:val="Footnote"/>
    <w:link w:val="Style_18"/>
    <w:qFormat/>
    <w:rPr>
      <w:rFonts w:ascii="XO Thames" w:hAnsi="XO Thames"/>
      <w:sz w:val="22"/>
    </w:rPr>
  </w:style>
  <w:style w:type="character" w:styleId="Contents1">
    <w:name w:val="Contents 1"/>
    <w:link w:val="Style_19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0"/>
    <w:qFormat/>
    <w:rPr>
      <w:rFonts w:ascii="XO Thames" w:hAnsi="XO Thames"/>
      <w:sz w:val="28"/>
    </w:rPr>
  </w:style>
  <w:style w:type="character" w:styleId="BodyTextIndent2">
    <w:name w:val="Body Text Indent 2"/>
    <w:link w:val="Style_5"/>
    <w:qFormat/>
    <w:rPr/>
  </w:style>
  <w:style w:type="character" w:styleId="ConsPlusNormal">
    <w:name w:val="ConsPlusNormal"/>
    <w:link w:val="Style_2"/>
    <w:qFormat/>
    <w:rPr>
      <w:rFonts w:ascii="Arial" w:hAnsi="Arial"/>
      <w:sz w:val="20"/>
    </w:rPr>
  </w:style>
  <w:style w:type="character" w:styleId="Contents9">
    <w:name w:val="Contents 9"/>
    <w:link w:val="Style_21"/>
    <w:qFormat/>
    <w:rPr>
      <w:rFonts w:ascii="XO Thames" w:hAnsi="XO Thames"/>
      <w:sz w:val="28"/>
    </w:rPr>
  </w:style>
  <w:style w:type="character" w:styleId="Contents8">
    <w:name w:val="Contents 8"/>
    <w:link w:val="Style_22"/>
    <w:qFormat/>
    <w:rPr>
      <w:rFonts w:ascii="XO Thames" w:hAnsi="XO Thames"/>
      <w:sz w:val="28"/>
    </w:rPr>
  </w:style>
  <w:style w:type="character" w:styleId="21">
    <w:name w:val="Основной текст (2)"/>
    <w:link w:val="Style_23"/>
    <w:qFormat/>
    <w:rPr>
      <w:sz w:val="28"/>
    </w:rPr>
  </w:style>
  <w:style w:type="character" w:styleId="Contents5">
    <w:name w:val="Contents 5"/>
    <w:link w:val="Style_24"/>
    <w:qFormat/>
    <w:rPr>
      <w:rFonts w:ascii="XO Thames" w:hAnsi="XO Thames"/>
      <w:sz w:val="28"/>
    </w:rPr>
  </w:style>
  <w:style w:type="character" w:styleId="Subtitle">
    <w:name w:val="Subtitle"/>
    <w:link w:val="Style_25"/>
    <w:qFormat/>
    <w:rPr>
      <w:rFonts w:ascii="XO Thames" w:hAnsi="XO Thames"/>
      <w:i/>
      <w:sz w:val="24"/>
    </w:rPr>
  </w:style>
  <w:style w:type="character" w:styleId="Title">
    <w:name w:val="Title"/>
    <w:link w:val="Style_26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7"/>
    <w:qFormat/>
    <w:rPr>
      <w:rFonts w:ascii="XO Thames" w:hAnsi="XO Thames"/>
      <w:b/>
      <w:sz w:val="24"/>
    </w:rPr>
  </w:style>
  <w:style w:type="character" w:styleId="Heading2">
    <w:name w:val="Heading 2"/>
    <w:link w:val="Style_28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2">
    <w:name w:val="TOC 2"/>
    <w:next w:val="Normal"/>
    <w:link w:val="Style_7_ch"/>
    <w:uiPriority w:val="39"/>
    <w:pPr>
      <w:widowControl/>
      <w:suppressAutoHyphens w:val="true"/>
      <w:bidi w:val="0"/>
      <w:spacing w:lineRule="auto" w:line="276" w:before="0" w:after="20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2">
    <w:name w:val="TOC 4"/>
    <w:next w:val="Normal"/>
    <w:link w:val="Style_8_ch"/>
    <w:uiPriority w:val="39"/>
    <w:pPr>
      <w:widowControl/>
      <w:suppressAutoHyphens w:val="true"/>
      <w:bidi w:val="0"/>
      <w:spacing w:lineRule="auto" w:line="276" w:before="0" w:after="20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9_ch"/>
    <w:uiPriority w:val="39"/>
    <w:pPr>
      <w:widowControl/>
      <w:suppressAutoHyphens w:val="true"/>
      <w:bidi w:val="0"/>
      <w:spacing w:lineRule="auto" w:line="276" w:before="0" w:after="20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10_ch"/>
    <w:uiPriority w:val="39"/>
    <w:pPr>
      <w:widowControl/>
      <w:suppressAutoHyphens w:val="true"/>
      <w:bidi w:val="0"/>
      <w:spacing w:lineRule="auto" w:line="276" w:before="0" w:after="20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Style_11_ch"/>
    <w:qFormat/>
    <w:pPr>
      <w:widowControl/>
      <w:suppressAutoHyphens w:val="true"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43">
    <w:name w:val="Основной текст (4)"/>
    <w:basedOn w:val="Normal"/>
    <w:link w:val="Style_13_ch"/>
    <w:qFormat/>
    <w:pPr>
      <w:widowControl w:val="false"/>
      <w:spacing w:lineRule="exact" w:line="230"/>
      <w:jc w:val="center"/>
    </w:pPr>
    <w:rPr>
      <w:sz w:val="21"/>
    </w:rPr>
  </w:style>
  <w:style w:type="paragraph" w:styleId="NormalWeb1">
    <w:name w:val="Normal (Web)"/>
    <w:basedOn w:val="Normal"/>
    <w:link w:val="Style_4_ch"/>
    <w:qFormat/>
    <w:pPr>
      <w:spacing w:beforeAutospacing="1" w:afterAutospacing="1"/>
    </w:pPr>
    <w:rPr/>
  </w:style>
  <w:style w:type="paragraph" w:styleId="31">
    <w:name w:val="TOC 3"/>
    <w:next w:val="Normal"/>
    <w:link w:val="Style_14_ch"/>
    <w:uiPriority w:val="39"/>
    <w:pPr>
      <w:widowControl/>
      <w:suppressAutoHyphens w:val="true"/>
      <w:bidi w:val="0"/>
      <w:spacing w:lineRule="auto" w:line="276" w:before="0" w:after="20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Body Text Indent"/>
    <w:basedOn w:val="Normal"/>
    <w:link w:val="Style_1_ch"/>
    <w:pPr>
      <w:ind w:left="0" w:right="0" w:firstLine="180"/>
      <w:jc w:val="both"/>
    </w:pPr>
    <w:rPr>
      <w:sz w:val="28"/>
    </w:rPr>
  </w:style>
  <w:style w:type="paragraph" w:styleId="DefaultParagraphFont1">
    <w:name w:val="Default Paragraph Font"/>
    <w:link w:val="Style_16_ch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Hyperlink"/>
    <w:link w:val="Style_17_ch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18_ch"/>
    <w:qFormat/>
    <w:pPr>
      <w:widowControl/>
      <w:suppressAutoHyphens w:val="true"/>
      <w:bidi w:val="0"/>
      <w:spacing w:lineRule="auto" w:line="276" w:before="0" w:after="20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9_ch"/>
    <w:uiPriority w:val="39"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Верхний и нижний колонтитулы"/>
    <w:link w:val="Style_20_ch"/>
    <w:qFormat/>
    <w:pPr>
      <w:widowControl/>
      <w:suppressAutoHyphens w:val="true"/>
      <w:bidi w:val="0"/>
      <w:spacing w:lineRule="auto" w:line="240" w:before="0" w:after="20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odyTextIndent21">
    <w:name w:val="Body Text Indent 2"/>
    <w:basedOn w:val="Normal"/>
    <w:link w:val="Style_5_ch"/>
    <w:qFormat/>
    <w:pPr>
      <w:spacing w:lineRule="auto" w:line="480" w:before="0" w:after="120"/>
      <w:ind w:left="283" w:right="0" w:hanging="0"/>
    </w:pPr>
    <w:rPr/>
  </w:style>
  <w:style w:type="paragraph" w:styleId="ConsPlusNormal1">
    <w:name w:val="ConsPlusNormal"/>
    <w:link w:val="Style_2_ch"/>
    <w:qFormat/>
    <w:pPr>
      <w:widowControl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21_ch"/>
    <w:uiPriority w:val="39"/>
    <w:pPr>
      <w:widowControl/>
      <w:suppressAutoHyphens w:val="true"/>
      <w:bidi w:val="0"/>
      <w:spacing w:lineRule="auto" w:line="276" w:before="0" w:after="20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22_ch"/>
    <w:uiPriority w:val="39"/>
    <w:pPr>
      <w:widowControl/>
      <w:suppressAutoHyphens w:val="true"/>
      <w:bidi w:val="0"/>
      <w:spacing w:lineRule="auto" w:line="276" w:before="0" w:after="20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3">
    <w:name w:val="Основной текст (2)"/>
    <w:basedOn w:val="Normal"/>
    <w:link w:val="Style_23_ch"/>
    <w:qFormat/>
    <w:pPr>
      <w:widowControl w:val="false"/>
      <w:spacing w:lineRule="exact" w:line="302"/>
      <w:jc w:val="both"/>
    </w:pPr>
    <w:rPr>
      <w:sz w:val="28"/>
    </w:rPr>
  </w:style>
  <w:style w:type="paragraph" w:styleId="51">
    <w:name w:val="TOC 5"/>
    <w:next w:val="Normal"/>
    <w:link w:val="Style_24_ch"/>
    <w:uiPriority w:val="39"/>
    <w:pPr>
      <w:widowControl/>
      <w:suppressAutoHyphens w:val="true"/>
      <w:bidi w:val="0"/>
      <w:spacing w:lineRule="auto" w:line="276" w:before="0" w:after="20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Subtitle"/>
    <w:next w:val="Normal"/>
    <w:link w:val="Style_25_ch"/>
    <w:uiPriority w:val="11"/>
    <w:qFormat/>
    <w:pPr>
      <w:widowControl/>
      <w:suppressAutoHyphens w:val="true"/>
      <w:bidi w:val="0"/>
      <w:spacing w:lineRule="auto" w:line="276" w:before="0" w:after="20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Title"/>
    <w:next w:val="Normal"/>
    <w:link w:val="Style_26_ch"/>
    <w:uiPriority w:val="10"/>
    <w:qFormat/>
    <w:pPr>
      <w:widowControl/>
      <w:suppressAutoHyphens w:val="true"/>
      <w:bidi w:val="0"/>
      <w:spacing w:lineRule="auto" w:line="276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9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LibreOffice/7.0.3.1$Linux_X86_64 LibreOffice_project/00$Build-1</Application>
  <Pages>7</Pages>
  <Words>1598</Words>
  <Characters>12626</Characters>
  <CharactersWithSpaces>14330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2025-02-21T14:33:53Z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