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BE" w:rsidRPr="00815CBE" w:rsidRDefault="00815CBE" w:rsidP="00815CBE">
      <w:pPr>
        <w:tabs>
          <w:tab w:val="left" w:pos="-1134"/>
          <w:tab w:val="center" w:pos="5233"/>
        </w:tabs>
        <w:suppressAutoHyphens/>
        <w:spacing w:after="0" w:line="240" w:lineRule="auto"/>
        <w:jc w:val="center"/>
        <w:rPr>
          <w:rFonts w:ascii="Georgia" w:eastAsia="Times New Roman" w:hAnsi="Georgia" w:cs="Times New Roman"/>
          <w:b/>
          <w:color w:val="C00000"/>
          <w:sz w:val="44"/>
          <w:szCs w:val="44"/>
          <w:lang w:eastAsia="ru-RU"/>
        </w:rPr>
      </w:pPr>
      <w:r w:rsidRPr="00815CBE">
        <w:rPr>
          <w:rFonts w:ascii="Georgia" w:eastAsia="Times New Roman" w:hAnsi="Georgia" w:cs="Times New Roman"/>
          <w:b/>
          <w:noProof/>
          <w:color w:val="C00000"/>
          <w:sz w:val="44"/>
          <w:szCs w:val="44"/>
          <w:lang w:eastAsia="ru-RU"/>
        </w:rPr>
        <w:drawing>
          <wp:anchor distT="0" distB="0" distL="114300" distR="114300" simplePos="0" relativeHeight="251660288" behindDoc="0" locked="0" layoutInCell="1" allowOverlap="1" wp14:anchorId="123EE302" wp14:editId="11977C4D">
            <wp:simplePos x="0" y="0"/>
            <wp:positionH relativeFrom="column">
              <wp:posOffset>6477635</wp:posOffset>
            </wp:positionH>
            <wp:positionV relativeFrom="paragraph">
              <wp:posOffset>635</wp:posOffset>
            </wp:positionV>
            <wp:extent cx="704850" cy="609600"/>
            <wp:effectExtent l="0" t="0" r="0" b="0"/>
            <wp:wrapThrough wrapText="bothSides">
              <wp:wrapPolygon edited="0">
                <wp:start x="0" y="0"/>
                <wp:lineTo x="0" y="20925"/>
                <wp:lineTo x="21016" y="20925"/>
                <wp:lineTo x="21016" y="0"/>
                <wp:lineTo x="0" y="0"/>
              </wp:wrapPolygon>
            </wp:wrapThrough>
            <wp:docPr id="3" name="Рисунок 9" descr="&amp;Gcy;&amp;Bcy;&amp;Ocy;&amp;Ucy; &amp;gcy;&amp;ocy;&amp;rcy;&amp;ocy;&amp;dcy;&amp;acy; &amp;Mcy;&amp;ocy;&amp;scy;&amp;kcy;&amp;vcy;&amp;ycy; &amp;Scy;&amp;Ocy;&amp;SHcy; 1014 - &amp;Scy;&amp;ocy;&amp;scy;&amp;tcy;&amp;acy;&amp;vcy; &amp;pcy;&amp;rcy;&amp;ocy;&amp;fcy;&amp;scy;&amp;ocy;&amp;yucy;&amp;zcy;&amp;ncy;&amp;ocy;&amp;gcy;&amp;ocy; &amp;kcy;&amp;ocy;&amp;mcy;&amp;icy;&amp;tcy;&amp;iecy;&amp;tcy;&amp;acy; &amp;Gcy;&amp;Bcy;&amp;Ocy;&amp;Ucy; &amp;Scy;&amp;Ocy;&amp;SHcy; 1014"/>
            <wp:cNvGraphicFramePr/>
            <a:graphic xmlns:a="http://schemas.openxmlformats.org/drawingml/2006/main">
              <a:graphicData uri="http://schemas.openxmlformats.org/drawingml/2006/picture">
                <pic:pic xmlns:pic="http://schemas.openxmlformats.org/drawingml/2006/picture">
                  <pic:nvPicPr>
                    <pic:cNvPr id="2" name="Рисунок 1" descr="&amp;Gcy;&amp;Bcy;&amp;Ocy;&amp;Ucy; &amp;gcy;&amp;ocy;&amp;rcy;&amp;ocy;&amp;dcy;&amp;acy; &amp;Mcy;&amp;ocy;&amp;scy;&amp;kcy;&amp;vcy;&amp;ycy; &amp;Scy;&amp;Ocy;&amp;SHcy; 1014 - &amp;Scy;&amp;ocy;&amp;scy;&amp;tcy;&amp;acy;&amp;vcy; &amp;pcy;&amp;rcy;&amp;ocy;&amp;fcy;&amp;scy;&amp;ocy;&amp;yucy;&amp;zcy;&amp;ncy;&amp;ocy;&amp;gcy;&amp;ocy; &amp;kcy;&amp;ocy;&amp;mcy;&amp;icy;&amp;tcy;&amp;iecy;&amp;tcy;&amp;acy; &amp;Gcy;&amp;Bcy;&amp;Ocy;&amp;Ucy; &amp;Scy;&amp;Ocy;&amp;SHcy; 1014"/>
                    <pic:cNvPicPr/>
                  </pic:nvPicPr>
                  <pic:blipFill>
                    <a:blip r:embed="rId4" cstate="print"/>
                    <a:srcRect l="2875" t="5357"/>
                    <a:stretch>
                      <a:fillRect/>
                    </a:stretch>
                  </pic:blipFill>
                  <pic:spPr bwMode="auto">
                    <a:xfrm>
                      <a:off x="0" y="0"/>
                      <a:ext cx="70485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1312" behindDoc="0" locked="0" layoutInCell="1" allowOverlap="1" wp14:anchorId="11D5ED20" wp14:editId="56F694F4">
            <wp:simplePos x="0" y="0"/>
            <wp:positionH relativeFrom="column">
              <wp:posOffset>29210</wp:posOffset>
            </wp:positionH>
            <wp:positionV relativeFrom="paragraph">
              <wp:posOffset>0</wp:posOffset>
            </wp:positionV>
            <wp:extent cx="932815" cy="591185"/>
            <wp:effectExtent l="0" t="0" r="635" b="0"/>
            <wp:wrapThrough wrapText="bothSides">
              <wp:wrapPolygon edited="0">
                <wp:start x="11469" y="0"/>
                <wp:lineTo x="0" y="3480"/>
                <wp:lineTo x="0" y="6264"/>
                <wp:lineTo x="441" y="15313"/>
                <wp:lineTo x="7058" y="20881"/>
                <wp:lineTo x="11469" y="20881"/>
                <wp:lineTo x="17645" y="20881"/>
                <wp:lineTo x="21174" y="17401"/>
                <wp:lineTo x="21174" y="4176"/>
                <wp:lineTo x="17645" y="0"/>
                <wp:lineTo x="1146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591185"/>
                    </a:xfrm>
                    <a:prstGeom prst="rect">
                      <a:avLst/>
                    </a:prstGeom>
                    <a:noFill/>
                  </pic:spPr>
                </pic:pic>
              </a:graphicData>
            </a:graphic>
            <wp14:sizeRelH relativeFrom="page">
              <wp14:pctWidth>0</wp14:pctWidth>
            </wp14:sizeRelH>
            <wp14:sizeRelV relativeFrom="page">
              <wp14:pctHeight>0</wp14:pctHeight>
            </wp14:sizeRelV>
          </wp:anchor>
        </w:drawing>
      </w:r>
      <w:r w:rsidRPr="00815CBE">
        <w:rPr>
          <w:rFonts w:ascii="Georgia" w:eastAsia="Times New Roman" w:hAnsi="Georgia" w:cs="Times New Roman"/>
          <w:b/>
          <w:color w:val="C00000"/>
          <w:sz w:val="44"/>
          <w:szCs w:val="44"/>
          <w:lang w:eastAsia="ru-RU"/>
        </w:rPr>
        <w:t>ПРОФСОЮЗНЫЙ ВЕСТНИК</w:t>
      </w:r>
    </w:p>
    <w:p w:rsidR="00815CBE" w:rsidRPr="00815CBE" w:rsidRDefault="00815CBE" w:rsidP="00815CBE">
      <w:pPr>
        <w:tabs>
          <w:tab w:val="left" w:pos="-1134"/>
          <w:tab w:val="center" w:pos="5233"/>
        </w:tabs>
        <w:suppressAutoHyphens/>
        <w:spacing w:after="0" w:line="240" w:lineRule="auto"/>
        <w:ind w:left="-1134"/>
        <w:jc w:val="center"/>
        <w:rPr>
          <w:rFonts w:ascii="Georgia" w:eastAsia="Times New Roman" w:hAnsi="Georgia" w:cs="Times New Roman"/>
          <w:b/>
          <w:color w:val="C00000"/>
          <w:sz w:val="44"/>
          <w:szCs w:val="44"/>
          <w:lang w:eastAsia="ru-RU"/>
        </w:rPr>
      </w:pPr>
      <w:r w:rsidRPr="00815CBE">
        <w:rPr>
          <w:rFonts w:ascii="Times New Roman" w:eastAsia="Times New Roman" w:hAnsi="Times New Roman" w:cs="Times New Roman"/>
          <w:sz w:val="18"/>
          <w:szCs w:val="18"/>
          <w:lang w:eastAsia="ru-RU"/>
        </w:rPr>
        <w:t>Печатное издание первичной профсоюзной организации МКУ «СРЦН «Алиса»</w:t>
      </w:r>
      <w:r>
        <w:rPr>
          <w:rFonts w:ascii="Times New Roman" w:eastAsia="Times New Roman" w:hAnsi="Times New Roman" w:cs="Times New Roman"/>
          <w:sz w:val="18"/>
          <w:szCs w:val="18"/>
          <w:lang w:eastAsia="ru-RU"/>
        </w:rPr>
        <w:t xml:space="preserve"> 19 апреля 2023 Выпуск 21</w:t>
      </w:r>
    </w:p>
    <w:p w:rsidR="00815CBE" w:rsidRPr="00815CBE" w:rsidRDefault="00815CBE" w:rsidP="00815CBE">
      <w:pPr>
        <w:tabs>
          <w:tab w:val="left" w:pos="-1134"/>
          <w:tab w:val="center" w:pos="5233"/>
        </w:tabs>
        <w:suppressAutoHyphens/>
        <w:spacing w:after="0" w:line="240" w:lineRule="auto"/>
        <w:ind w:left="-1134"/>
        <w:jc w:val="center"/>
        <w:rPr>
          <w:rFonts w:ascii="Georgia" w:eastAsia="Times New Roman" w:hAnsi="Georgia" w:cs="Times New Roman"/>
          <w:b/>
          <w:color w:val="C00000"/>
          <w:sz w:val="24"/>
          <w:szCs w:val="24"/>
          <w:lang w:eastAsia="ru-RU"/>
        </w:rPr>
      </w:pPr>
    </w:p>
    <w:p w:rsidR="004E398C" w:rsidRPr="004E398C" w:rsidRDefault="004E398C" w:rsidP="00B14627">
      <w:pPr>
        <w:spacing w:after="0" w:line="240" w:lineRule="auto"/>
        <w:ind w:firstLine="708"/>
        <w:rPr>
          <w:rFonts w:ascii="Times New Roman" w:eastAsia="Calibri" w:hAnsi="Times New Roman" w:cs="Times New Roman"/>
          <w:b/>
          <w:color w:val="0070C0"/>
          <w:sz w:val="28"/>
          <w:szCs w:val="24"/>
        </w:rPr>
      </w:pPr>
      <w:r w:rsidRPr="004E398C">
        <w:rPr>
          <w:rFonts w:ascii="Times New Roman" w:eastAsia="Calibri" w:hAnsi="Times New Roman" w:cs="Times New Roman"/>
          <w:b/>
          <w:color w:val="0070C0"/>
          <w:sz w:val="28"/>
          <w:szCs w:val="24"/>
        </w:rPr>
        <w:t>Кампания завершилась – работа продолжается</w:t>
      </w:r>
    </w:p>
    <w:p w:rsidR="004E398C" w:rsidRPr="004E398C" w:rsidRDefault="004E398C" w:rsidP="00B14627">
      <w:pPr>
        <w:spacing w:after="0" w:line="240" w:lineRule="auto"/>
        <w:ind w:firstLine="708"/>
        <w:jc w:val="both"/>
        <w:rPr>
          <w:rFonts w:ascii="Times New Roman" w:eastAsia="Calibri" w:hAnsi="Times New Roman" w:cs="Times New Roman"/>
          <w:b/>
          <w:color w:val="0070C0"/>
          <w:sz w:val="24"/>
          <w:szCs w:val="24"/>
        </w:rPr>
      </w:pPr>
      <w:r w:rsidRPr="004E398C">
        <w:rPr>
          <w:rFonts w:ascii="Times New Roman" w:eastAsia="Calibri" w:hAnsi="Times New Roman" w:cs="Times New Roman"/>
          <w:b/>
          <w:color w:val="0070C0"/>
          <w:sz w:val="24"/>
          <w:szCs w:val="24"/>
        </w:rPr>
        <w:t>В конце минувшей недели завершились отчётные собрания по выполнению коллективных договоров в государственных стационарных учреждениях социальной защиты региона.</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Times New Roman" w:hAnsi="Times New Roman" w:cs="Times New Roman"/>
          <w:noProof/>
          <w:color w:val="0070C0"/>
          <w:sz w:val="24"/>
          <w:szCs w:val="24"/>
          <w:lang w:eastAsia="ru-RU"/>
        </w:rPr>
        <w:drawing>
          <wp:anchor distT="0" distB="0" distL="114300" distR="114300" simplePos="0" relativeHeight="251663360" behindDoc="1" locked="0" layoutInCell="1" allowOverlap="1" wp14:anchorId="322E613F" wp14:editId="38558D32">
            <wp:simplePos x="0" y="0"/>
            <wp:positionH relativeFrom="margin">
              <wp:posOffset>5044440</wp:posOffset>
            </wp:positionH>
            <wp:positionV relativeFrom="paragraph">
              <wp:posOffset>213995</wp:posOffset>
            </wp:positionV>
            <wp:extent cx="2039620" cy="2719070"/>
            <wp:effectExtent l="0" t="0" r="0" b="5080"/>
            <wp:wrapThrough wrapText="bothSides">
              <wp:wrapPolygon edited="0">
                <wp:start x="0" y="0"/>
                <wp:lineTo x="0" y="21489"/>
                <wp:lineTo x="21385" y="21489"/>
                <wp:lineTo x="21385" y="0"/>
                <wp:lineTo x="0" y="0"/>
              </wp:wrapPolygon>
            </wp:wrapThrough>
            <wp:docPr id="4" name="Рисунок 4" descr="C:\Users\User\Downloads\IMG-2023033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IMG-20230331-WA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620" cy="271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98C">
        <w:rPr>
          <w:rFonts w:ascii="Times New Roman" w:eastAsia="Calibri" w:hAnsi="Times New Roman" w:cs="Times New Roman"/>
          <w:color w:val="0070C0"/>
          <w:sz w:val="24"/>
          <w:szCs w:val="24"/>
        </w:rPr>
        <w:t>Отчитывались о выполнении коллективных договоров представители двух сторон – социальные партнеры: директор и председатель первичной профсоюзной организации.</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Большинство отчитывающихся подсчитали экономический эффект, полученный от действующего локального нормативного акта, регулирующего социально-трудовые отношения в целом и для каждого работника, благодаря чему повысилась значимость данного документа для каждого.</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 xml:space="preserve">Председатель Кемеровской областной организации профсоюза работников госучреждении и общественного обслуживания </w:t>
      </w:r>
      <w:r w:rsidRPr="004E398C">
        <w:rPr>
          <w:rFonts w:ascii="Times New Roman" w:eastAsia="Calibri" w:hAnsi="Times New Roman" w:cs="Times New Roman"/>
          <w:b/>
          <w:color w:val="0070C0"/>
          <w:sz w:val="24"/>
          <w:szCs w:val="24"/>
        </w:rPr>
        <w:t>Людмила Суркова</w:t>
      </w:r>
      <w:r w:rsidRPr="004E398C">
        <w:rPr>
          <w:rFonts w:ascii="Times New Roman" w:eastAsia="Calibri" w:hAnsi="Times New Roman" w:cs="Times New Roman"/>
          <w:color w:val="0070C0"/>
          <w:sz w:val="24"/>
          <w:szCs w:val="24"/>
        </w:rPr>
        <w:t xml:space="preserve"> совместно с представителями Министерства социальной защиты населения Кузбасса приняла участие в 11 собраниях.</w:t>
      </w:r>
    </w:p>
    <w:p w:rsidR="004E398C" w:rsidRPr="004E398C" w:rsidRDefault="004E398C" w:rsidP="00B14627">
      <w:pPr>
        <w:spacing w:after="0" w:line="240" w:lineRule="auto"/>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ab/>
        <w:t>В ходе собраний Людмила Ивановна рассказывала о работе областной организации, возможностях оздоровления и страхования для членов профсоюза, давала пояснения по актуальным вопросам.</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В ходе общения с работниками и руководителями учреждений в рабочем порядке были решены такие вопросы, как восстановление выдачи молока или эквивалентных денежных средств работникам с вредными условиями труда, доставка работников к месту работы (этот пункт будет внесён в коллективный договор) и др.</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Больше всего вопросов было связано с низким уровнем заработной платы специалистов учреждений и органов социальной защиты. Этой проблеме руководство министерства</w:t>
      </w:r>
      <w:r w:rsidRPr="004E398C">
        <w:rPr>
          <w:rFonts w:ascii="Calibri" w:eastAsia="Calibri" w:hAnsi="Calibri" w:cs="Times New Roman"/>
          <w:color w:val="0070C0"/>
          <w:sz w:val="24"/>
          <w:szCs w:val="24"/>
        </w:rPr>
        <w:t xml:space="preserve"> и </w:t>
      </w:r>
      <w:r w:rsidRPr="004E398C">
        <w:rPr>
          <w:rFonts w:ascii="Times New Roman" w:eastAsia="Calibri" w:hAnsi="Times New Roman" w:cs="Times New Roman"/>
          <w:color w:val="0070C0"/>
          <w:sz w:val="24"/>
          <w:szCs w:val="24"/>
        </w:rPr>
        <w:t>профсоюз уделяют большое внимание, но он пока остаётся нерешённым.</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Представители министерства выразили свою заинтересованность в наличии в учреждениях сильных профсоюзных организаций, поскольку там, где они действуют, работа стала стабильнее, сократилось количество жалоб и обращений из-за решения многих вопросов на месте, расширились льготы и гарантии для работников, благодаря действующим коллективным договорам и бонусным профсоюзным программам.</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В ходе проведения собраний также вручались награды профсоюзному активу.</w:t>
      </w:r>
    </w:p>
    <w:p w:rsidR="004E398C" w:rsidRPr="004E398C" w:rsidRDefault="004E398C" w:rsidP="00B14627">
      <w:pPr>
        <w:spacing w:after="0" w:line="240" w:lineRule="auto"/>
        <w:ind w:firstLine="708"/>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 xml:space="preserve">«Я убеждена, что главным источником мотивации профсоюзного членства являются регулярное общение профсоюзных лидеров с работниками и отчет о своей деятельности перед коллективами, что снимает многие проблемные вопросы и дает достоверную информацию о работе профсоюза», - подчеркнула </w:t>
      </w:r>
      <w:r w:rsidRPr="004E398C">
        <w:rPr>
          <w:rFonts w:ascii="Times New Roman" w:eastAsia="Calibri" w:hAnsi="Times New Roman" w:cs="Times New Roman"/>
          <w:b/>
          <w:color w:val="0070C0"/>
          <w:sz w:val="24"/>
          <w:szCs w:val="24"/>
        </w:rPr>
        <w:t>Людмила Суркова</w:t>
      </w:r>
      <w:r w:rsidRPr="004E398C">
        <w:rPr>
          <w:rFonts w:ascii="Times New Roman" w:eastAsia="Calibri" w:hAnsi="Times New Roman" w:cs="Times New Roman"/>
          <w:color w:val="0070C0"/>
          <w:sz w:val="24"/>
          <w:szCs w:val="24"/>
        </w:rPr>
        <w:t>.</w:t>
      </w:r>
    </w:p>
    <w:p w:rsidR="004E398C" w:rsidRPr="004E398C" w:rsidRDefault="004E398C" w:rsidP="00131CCD">
      <w:pPr>
        <w:spacing w:after="120" w:line="240" w:lineRule="auto"/>
        <w:ind w:firstLine="709"/>
        <w:jc w:val="both"/>
        <w:rPr>
          <w:rFonts w:ascii="Times New Roman" w:eastAsia="Calibri" w:hAnsi="Times New Roman" w:cs="Times New Roman"/>
          <w:color w:val="0070C0"/>
          <w:sz w:val="24"/>
          <w:szCs w:val="24"/>
        </w:rPr>
      </w:pPr>
      <w:r w:rsidRPr="004E398C">
        <w:rPr>
          <w:rFonts w:ascii="Times New Roman" w:eastAsia="Calibri" w:hAnsi="Times New Roman" w:cs="Times New Roman"/>
          <w:color w:val="0070C0"/>
          <w:sz w:val="24"/>
          <w:szCs w:val="24"/>
        </w:rPr>
        <w:t>Проведение отчётных собраний в ряде учреждений сопровождалось ростом профсоюзного членства. Аналогичные собрания прошли практически во всех организациях государственных учреждениях и общественного обслуживания, где есть профсоюзные организации.</w:t>
      </w:r>
    </w:p>
    <w:p w:rsidR="008319C5" w:rsidRPr="008319C5" w:rsidRDefault="008319C5" w:rsidP="00131CCD">
      <w:pPr>
        <w:spacing w:after="120" w:line="240" w:lineRule="auto"/>
        <w:ind w:firstLine="709"/>
        <w:jc w:val="center"/>
        <w:rPr>
          <w:rFonts w:ascii="Times New Roman" w:eastAsia="Calibri" w:hAnsi="Times New Roman" w:cs="Times New Roman"/>
          <w:b/>
          <w:color w:val="0070C0"/>
          <w:sz w:val="24"/>
          <w:szCs w:val="24"/>
        </w:rPr>
      </w:pPr>
      <w:r w:rsidRPr="008319C5">
        <w:rPr>
          <w:rFonts w:ascii="Times New Roman" w:eastAsia="Times New Roman" w:hAnsi="Times New Roman" w:cs="Times New Roman"/>
          <w:color w:val="0070C0"/>
          <w:sz w:val="24"/>
          <w:szCs w:val="24"/>
          <w:lang w:eastAsia="ru-RU"/>
        </w:rPr>
        <w:t>** *** **</w:t>
      </w:r>
      <w:r w:rsidRPr="008319C5">
        <w:rPr>
          <w:rFonts w:ascii="Times New Roman" w:eastAsia="Calibri" w:hAnsi="Times New Roman" w:cs="Times New Roman"/>
          <w:color w:val="0070C0"/>
          <w:sz w:val="24"/>
          <w:szCs w:val="24"/>
        </w:rPr>
        <w:t xml:space="preserve">  </w:t>
      </w:r>
    </w:p>
    <w:p w:rsidR="008319C5" w:rsidRPr="008319C5" w:rsidRDefault="008319C5" w:rsidP="00131CCD">
      <w:pPr>
        <w:spacing w:after="120" w:line="240" w:lineRule="auto"/>
        <w:ind w:firstLine="709"/>
        <w:jc w:val="both"/>
        <w:rPr>
          <w:rFonts w:ascii="Times New Roman" w:eastAsia="Times New Roman" w:hAnsi="Times New Roman" w:cs="Times New Roman"/>
          <w:b/>
          <w:bCs/>
          <w:color w:val="0070C0"/>
          <w:sz w:val="32"/>
          <w:szCs w:val="24"/>
          <w:lang w:eastAsia="ru-RU"/>
        </w:rPr>
      </w:pPr>
      <w:r w:rsidRPr="008319C5">
        <w:rPr>
          <w:rFonts w:ascii="Times New Roman" w:eastAsia="Times New Roman" w:hAnsi="Times New Roman" w:cs="Times New Roman"/>
          <w:b/>
          <w:bCs/>
          <w:color w:val="0070C0"/>
          <w:sz w:val="32"/>
          <w:szCs w:val="24"/>
          <w:lang w:eastAsia="ru-RU"/>
        </w:rPr>
        <w:t xml:space="preserve">Изменен порядок расчета больничного и размер выплат погибшему при несчастном случае </w:t>
      </w:r>
    </w:p>
    <w:p w:rsidR="008319C5" w:rsidRPr="008319C5" w:rsidRDefault="008319C5" w:rsidP="00131CCD">
      <w:pPr>
        <w:spacing w:after="120" w:line="240" w:lineRule="auto"/>
        <w:ind w:firstLine="709"/>
        <w:jc w:val="both"/>
        <w:rPr>
          <w:rFonts w:ascii="Times New Roman" w:eastAsia="Times New Roman" w:hAnsi="Times New Roman" w:cs="Times New Roman"/>
          <w:b/>
          <w:bCs/>
          <w:color w:val="0070C0"/>
          <w:sz w:val="24"/>
          <w:szCs w:val="24"/>
          <w:lang w:eastAsia="ru-RU"/>
        </w:rPr>
      </w:pPr>
      <w:r w:rsidRPr="008319C5">
        <w:rPr>
          <w:rFonts w:ascii="Times New Roman" w:eastAsia="Times New Roman" w:hAnsi="Times New Roman" w:cs="Times New Roman"/>
          <w:b/>
          <w:bCs/>
          <w:color w:val="0070C0"/>
          <w:sz w:val="24"/>
          <w:szCs w:val="24"/>
          <w:lang w:eastAsia="ru-RU"/>
        </w:rPr>
        <w:t>Президент РФ подписал закон, увеличивающий размер единовременной страховой выплаты в случае смерти застрахованного вследствие несчастного случая на производстве или профессионального заболевания с 1 млн руб. до 2 млн руб. (Федеральный закон от 3 апреля 2023 г. № 98-ФЗ). Данная норма применяется к страховым случаям, наступившим с 3 апреля 2023 года.</w:t>
      </w:r>
    </w:p>
    <w:p w:rsidR="008319C5" w:rsidRPr="008319C5" w:rsidRDefault="008319C5" w:rsidP="00B14627">
      <w:pPr>
        <w:spacing w:after="0" w:line="240" w:lineRule="auto"/>
        <w:ind w:firstLine="708"/>
        <w:jc w:val="both"/>
        <w:rPr>
          <w:rFonts w:ascii="Times New Roman" w:eastAsia="Times New Roman" w:hAnsi="Times New Roman" w:cs="Times New Roman"/>
          <w:bCs/>
          <w:color w:val="0070C0"/>
          <w:sz w:val="24"/>
          <w:szCs w:val="24"/>
          <w:lang w:eastAsia="ru-RU"/>
        </w:rPr>
      </w:pPr>
      <w:r w:rsidRPr="008319C5">
        <w:rPr>
          <w:rFonts w:ascii="Times New Roman" w:eastAsia="Times New Roman" w:hAnsi="Times New Roman" w:cs="Times New Roman"/>
          <w:bCs/>
          <w:color w:val="0070C0"/>
          <w:sz w:val="24"/>
          <w:szCs w:val="24"/>
          <w:lang w:eastAsia="ru-RU"/>
        </w:rPr>
        <w:t>Также скорректирован и порядок исчисления пособия по временной нетрудоспособности. Средний дневной заработок для его исчисления, как и для исчисления пособия по беременности и родам и ежемесячного пособия по уходу за ребенком, не может превышать величину, определяемую путем деления на 730 суммы двух лимитов по страховым взносам, установленных на два календарных года, предшествующих году наступления временной нетрудоспособности. Так, например, для оплаты пособия по временной нетрудоспособности в 2023 году, оно будет исчисляться из среднего дневного заработка, не превышающего 2736,99 руб. ((1 032 000 руб. + 966 000 руб.) / 730). Причем если фактический заработок не достигает предельных значений, размер пособия будет ниже.</w:t>
      </w:r>
    </w:p>
    <w:p w:rsidR="008319C5" w:rsidRDefault="008319C5" w:rsidP="00131CCD">
      <w:pPr>
        <w:spacing w:after="120" w:line="240" w:lineRule="auto"/>
        <w:ind w:firstLine="709"/>
        <w:jc w:val="both"/>
        <w:rPr>
          <w:rFonts w:ascii="Times New Roman" w:eastAsia="Times New Roman" w:hAnsi="Times New Roman" w:cs="Times New Roman"/>
          <w:bCs/>
          <w:color w:val="0070C0"/>
          <w:sz w:val="24"/>
          <w:szCs w:val="24"/>
          <w:lang w:eastAsia="ru-RU"/>
        </w:rPr>
      </w:pPr>
      <w:r w:rsidRPr="008319C5">
        <w:rPr>
          <w:rFonts w:ascii="Times New Roman" w:eastAsia="Times New Roman" w:hAnsi="Times New Roman" w:cs="Times New Roman"/>
          <w:bCs/>
          <w:color w:val="0070C0"/>
          <w:sz w:val="24"/>
          <w:szCs w:val="24"/>
          <w:lang w:eastAsia="ru-RU"/>
        </w:rPr>
        <w:lastRenderedPageBreak/>
        <w:t>Еще одно важное изменение – в страховой стаж наравне с периодами работы или иной деятельности, будут засчитываться периоды прохождения военной службы, период пребывания в добровольческом формировании, содействующем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России.</w:t>
      </w:r>
      <w:r w:rsidR="00B14627">
        <w:rPr>
          <w:rFonts w:ascii="Times New Roman" w:eastAsia="Times New Roman" w:hAnsi="Times New Roman" w:cs="Times New Roman"/>
          <w:bCs/>
          <w:color w:val="0070C0"/>
          <w:sz w:val="24"/>
          <w:szCs w:val="24"/>
          <w:lang w:eastAsia="ru-RU"/>
        </w:rPr>
        <w:t xml:space="preserve"> </w:t>
      </w:r>
    </w:p>
    <w:p w:rsidR="00B14627" w:rsidRPr="008319C5" w:rsidRDefault="00B14627" w:rsidP="00131CCD">
      <w:pPr>
        <w:spacing w:after="120" w:line="240" w:lineRule="auto"/>
        <w:ind w:firstLine="709"/>
        <w:jc w:val="center"/>
        <w:rPr>
          <w:rFonts w:ascii="Times New Roman" w:eastAsia="Calibri" w:hAnsi="Times New Roman" w:cs="Times New Roman"/>
          <w:b/>
          <w:color w:val="0070C0"/>
          <w:sz w:val="24"/>
          <w:szCs w:val="24"/>
        </w:rPr>
      </w:pPr>
      <w:r w:rsidRPr="00B14627">
        <w:rPr>
          <w:rFonts w:ascii="Times New Roman" w:eastAsia="Times New Roman" w:hAnsi="Times New Roman" w:cs="Times New Roman"/>
          <w:color w:val="0070C0"/>
          <w:sz w:val="24"/>
          <w:szCs w:val="24"/>
          <w:lang w:eastAsia="ru-RU"/>
        </w:rPr>
        <w:t>** *** **</w:t>
      </w:r>
      <w:r w:rsidRPr="00B14627">
        <w:rPr>
          <w:rFonts w:ascii="Times New Roman" w:eastAsia="Calibri" w:hAnsi="Times New Roman" w:cs="Times New Roman"/>
          <w:color w:val="0070C0"/>
          <w:sz w:val="24"/>
          <w:szCs w:val="24"/>
        </w:rPr>
        <w:t xml:space="preserve">  </w:t>
      </w:r>
    </w:p>
    <w:p w:rsidR="00B14627" w:rsidRPr="00B14627" w:rsidRDefault="00B14627" w:rsidP="00131CCD">
      <w:pPr>
        <w:spacing w:after="120" w:line="240" w:lineRule="auto"/>
        <w:ind w:firstLine="709"/>
        <w:rPr>
          <w:rFonts w:ascii="Times New Roman" w:eastAsia="Calibri" w:hAnsi="Times New Roman" w:cs="Times New Roman"/>
          <w:b/>
          <w:color w:val="0070C0"/>
          <w:sz w:val="28"/>
          <w:szCs w:val="24"/>
        </w:rPr>
      </w:pPr>
      <w:proofErr w:type="spellStart"/>
      <w:r w:rsidRPr="00B14627">
        <w:rPr>
          <w:rFonts w:ascii="Times New Roman" w:eastAsia="Calibri" w:hAnsi="Times New Roman" w:cs="Times New Roman"/>
          <w:b/>
          <w:color w:val="0070C0"/>
          <w:sz w:val="28"/>
          <w:szCs w:val="24"/>
        </w:rPr>
        <w:t>Кузбассовцы</w:t>
      </w:r>
      <w:proofErr w:type="spellEnd"/>
      <w:r w:rsidRPr="00B14627">
        <w:rPr>
          <w:rFonts w:ascii="Times New Roman" w:eastAsia="Calibri" w:hAnsi="Times New Roman" w:cs="Times New Roman"/>
          <w:b/>
          <w:color w:val="0070C0"/>
          <w:sz w:val="28"/>
          <w:szCs w:val="24"/>
        </w:rPr>
        <w:t xml:space="preserve"> дружно вышли на субботник</w:t>
      </w:r>
    </w:p>
    <w:p w:rsidR="00B14627" w:rsidRPr="00B14627" w:rsidRDefault="00B14627" w:rsidP="00131CCD">
      <w:pPr>
        <w:spacing w:after="120" w:line="240" w:lineRule="auto"/>
        <w:ind w:firstLine="709"/>
        <w:jc w:val="both"/>
        <w:rPr>
          <w:rFonts w:ascii="Times New Roman" w:eastAsia="Calibri" w:hAnsi="Times New Roman" w:cs="Times New Roman"/>
          <w:b/>
          <w:color w:val="0070C0"/>
          <w:sz w:val="24"/>
          <w:szCs w:val="24"/>
        </w:rPr>
      </w:pPr>
      <w:r w:rsidRPr="00B14627">
        <w:rPr>
          <w:rFonts w:ascii="Times New Roman" w:eastAsia="Calibri" w:hAnsi="Times New Roman" w:cs="Times New Roman"/>
          <w:b/>
          <w:color w:val="0070C0"/>
          <w:sz w:val="24"/>
          <w:szCs w:val="24"/>
        </w:rPr>
        <w:t xml:space="preserve"> 6 апреля на призыв губернатора Сергея </w:t>
      </w:r>
      <w:proofErr w:type="spellStart"/>
      <w:r w:rsidRPr="00B14627">
        <w:rPr>
          <w:rFonts w:ascii="Times New Roman" w:eastAsia="Calibri" w:hAnsi="Times New Roman" w:cs="Times New Roman"/>
          <w:b/>
          <w:color w:val="0070C0"/>
          <w:sz w:val="24"/>
          <w:szCs w:val="24"/>
        </w:rPr>
        <w:t>Цивилева</w:t>
      </w:r>
      <w:proofErr w:type="spellEnd"/>
      <w:r w:rsidRPr="00B14627">
        <w:rPr>
          <w:rFonts w:ascii="Times New Roman" w:eastAsia="Calibri" w:hAnsi="Times New Roman" w:cs="Times New Roman"/>
          <w:b/>
          <w:color w:val="0070C0"/>
          <w:sz w:val="24"/>
          <w:szCs w:val="24"/>
        </w:rPr>
        <w:t xml:space="preserve"> провести первый </w:t>
      </w:r>
      <w:proofErr w:type="spellStart"/>
      <w:r w:rsidRPr="00B14627">
        <w:rPr>
          <w:rFonts w:ascii="Times New Roman" w:eastAsia="Calibri" w:hAnsi="Times New Roman" w:cs="Times New Roman"/>
          <w:b/>
          <w:color w:val="0070C0"/>
          <w:sz w:val="24"/>
          <w:szCs w:val="24"/>
        </w:rPr>
        <w:t>Всекузбасский</w:t>
      </w:r>
      <w:proofErr w:type="spellEnd"/>
      <w:r w:rsidRPr="00B14627">
        <w:rPr>
          <w:rFonts w:ascii="Times New Roman" w:eastAsia="Calibri" w:hAnsi="Times New Roman" w:cs="Times New Roman"/>
          <w:b/>
          <w:color w:val="0070C0"/>
          <w:sz w:val="24"/>
          <w:szCs w:val="24"/>
        </w:rPr>
        <w:t xml:space="preserve"> весенний субботник откликнулись более 125 тысяч жителей региона. На уборку улиц, дворов и общественных пространств вышли трудовые коллективы, учебные заведения, профсоюзные организации.</w:t>
      </w:r>
    </w:p>
    <w:p w:rsidR="00B14627" w:rsidRPr="00B14627" w:rsidRDefault="00207818" w:rsidP="008D131C">
      <w:pPr>
        <w:spacing w:after="0" w:line="240" w:lineRule="auto"/>
        <w:ind w:firstLine="708"/>
        <w:jc w:val="both"/>
        <w:rPr>
          <w:rFonts w:ascii="Times New Roman" w:eastAsia="Calibri" w:hAnsi="Times New Roman" w:cs="Times New Roman"/>
          <w:color w:val="0070C0"/>
          <w:sz w:val="24"/>
          <w:szCs w:val="24"/>
        </w:rPr>
      </w:pPr>
      <w:r w:rsidRPr="00B14627">
        <w:rPr>
          <w:rFonts w:ascii="Times New Roman" w:eastAsia="Times New Roman" w:hAnsi="Times New Roman" w:cs="Times New Roman"/>
          <w:noProof/>
          <w:color w:val="0070C0"/>
          <w:sz w:val="24"/>
          <w:szCs w:val="24"/>
          <w:lang w:eastAsia="ru-RU"/>
        </w:rPr>
        <w:drawing>
          <wp:anchor distT="0" distB="0" distL="114300" distR="114300" simplePos="0" relativeHeight="251666432" behindDoc="0" locked="0" layoutInCell="1" allowOverlap="1" wp14:anchorId="0818585F" wp14:editId="2902EC69">
            <wp:simplePos x="0" y="0"/>
            <wp:positionH relativeFrom="column">
              <wp:posOffset>4450080</wp:posOffset>
            </wp:positionH>
            <wp:positionV relativeFrom="paragraph">
              <wp:posOffset>43815</wp:posOffset>
            </wp:positionV>
            <wp:extent cx="2632075" cy="1752600"/>
            <wp:effectExtent l="0" t="0" r="0" b="0"/>
            <wp:wrapThrough wrapText="bothSides">
              <wp:wrapPolygon edited="0">
                <wp:start x="0" y="0"/>
                <wp:lineTo x="0" y="21365"/>
                <wp:lineTo x="21418" y="21365"/>
                <wp:lineTo x="21418" y="0"/>
                <wp:lineTo x="0" y="0"/>
              </wp:wrapPolygon>
            </wp:wrapThrough>
            <wp:docPr id="7" name="Рисунок 7" descr="vdOmpsMSM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dOmpsMSMj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07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627" w:rsidRPr="00B14627">
        <w:rPr>
          <w:rFonts w:ascii="Times New Roman" w:eastAsia="Calibri" w:hAnsi="Times New Roman" w:cs="Times New Roman"/>
          <w:color w:val="0070C0"/>
          <w:sz w:val="24"/>
          <w:szCs w:val="24"/>
        </w:rPr>
        <w:t xml:space="preserve">Председатели и активисты отраслевых профсоюзов, работники аппарата Федерации профсоюзных организаций Кузбасса вышли на субботник во главе с председателем ФПОК </w:t>
      </w:r>
      <w:r w:rsidR="00B14627" w:rsidRPr="00B14627">
        <w:rPr>
          <w:rFonts w:ascii="Times New Roman" w:eastAsia="Calibri" w:hAnsi="Times New Roman" w:cs="Times New Roman"/>
          <w:b/>
          <w:color w:val="0070C0"/>
          <w:sz w:val="24"/>
          <w:szCs w:val="24"/>
        </w:rPr>
        <w:t xml:space="preserve">Олегом </w:t>
      </w:r>
      <w:proofErr w:type="spellStart"/>
      <w:r w:rsidR="00B14627" w:rsidRPr="00B14627">
        <w:rPr>
          <w:rFonts w:ascii="Times New Roman" w:eastAsia="Calibri" w:hAnsi="Times New Roman" w:cs="Times New Roman"/>
          <w:b/>
          <w:color w:val="0070C0"/>
          <w:sz w:val="24"/>
          <w:szCs w:val="24"/>
        </w:rPr>
        <w:t>Маршалко</w:t>
      </w:r>
      <w:proofErr w:type="spellEnd"/>
      <w:r w:rsidR="00B14627" w:rsidRPr="00B14627">
        <w:rPr>
          <w:rFonts w:ascii="Times New Roman" w:eastAsia="Calibri" w:hAnsi="Times New Roman" w:cs="Times New Roman"/>
          <w:color w:val="0070C0"/>
          <w:sz w:val="24"/>
          <w:szCs w:val="24"/>
        </w:rPr>
        <w:t>.</w:t>
      </w:r>
    </w:p>
    <w:p w:rsidR="00B14627" w:rsidRPr="00B14627" w:rsidRDefault="00B14627" w:rsidP="009210AD">
      <w:pPr>
        <w:spacing w:after="0" w:line="240" w:lineRule="auto"/>
        <w:ind w:firstLine="708"/>
        <w:jc w:val="both"/>
        <w:rPr>
          <w:rFonts w:ascii="Times New Roman" w:eastAsia="Calibri" w:hAnsi="Times New Roman" w:cs="Times New Roman"/>
          <w:color w:val="0070C0"/>
          <w:sz w:val="24"/>
          <w:szCs w:val="24"/>
        </w:rPr>
      </w:pPr>
      <w:r w:rsidRPr="00B14627">
        <w:rPr>
          <w:rFonts w:ascii="Times New Roman" w:eastAsia="Calibri" w:hAnsi="Times New Roman" w:cs="Times New Roman"/>
          <w:color w:val="0070C0"/>
          <w:sz w:val="24"/>
          <w:szCs w:val="24"/>
        </w:rPr>
        <w:t>Участники рыхлили снег и скалывали лёд вокруг здания Федерации. Работали весело, с улыбками и шутками. Лёд плохо поддавался даже ломам. По итогам субботника решили продолжить работу в Чистый Четверг.</w:t>
      </w:r>
    </w:p>
    <w:p w:rsidR="00B14627" w:rsidRPr="00B14627" w:rsidRDefault="00217EB3" w:rsidP="008D131C">
      <w:pPr>
        <w:spacing w:after="0" w:line="240" w:lineRule="auto"/>
        <w:ind w:firstLine="708"/>
        <w:jc w:val="both"/>
        <w:rPr>
          <w:rFonts w:ascii="Times New Roman" w:eastAsia="Calibri" w:hAnsi="Times New Roman" w:cs="Times New Roman"/>
          <w:color w:val="0070C0"/>
          <w:sz w:val="24"/>
          <w:szCs w:val="24"/>
        </w:rPr>
      </w:pPr>
      <w:r w:rsidRPr="00E23A61">
        <w:rPr>
          <w:noProof/>
          <w:color w:val="0070C0"/>
          <w:lang w:eastAsia="ru-RU"/>
        </w:rPr>
        <w:drawing>
          <wp:anchor distT="0" distB="0" distL="114300" distR="114300" simplePos="0" relativeHeight="251668480" behindDoc="0" locked="0" layoutInCell="1" allowOverlap="1" wp14:anchorId="77F22A33" wp14:editId="2049E6E2">
            <wp:simplePos x="0" y="0"/>
            <wp:positionH relativeFrom="column">
              <wp:posOffset>4958715</wp:posOffset>
            </wp:positionH>
            <wp:positionV relativeFrom="paragraph">
              <wp:posOffset>1011555</wp:posOffset>
            </wp:positionV>
            <wp:extent cx="2012950" cy="1509395"/>
            <wp:effectExtent l="0" t="0" r="6350" b="0"/>
            <wp:wrapThrough wrapText="bothSides">
              <wp:wrapPolygon edited="0">
                <wp:start x="0" y="0"/>
                <wp:lineTo x="0" y="21264"/>
                <wp:lineTo x="21464" y="21264"/>
                <wp:lineTo x="21464" y="0"/>
                <wp:lineTo x="0" y="0"/>
              </wp:wrapPolygon>
            </wp:wrapThrough>
            <wp:docPr id="2" name="Рисунок 2" descr="C:\Users\Менчугина Ольга\Desktop\фото 2023 г\весна 2023\апрель\IMG-202304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нчугина Ольга\Desktop\фото 2023 г\весна 2023\апрель\IMG-20230419-WA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627">
        <w:rPr>
          <w:rFonts w:ascii="Times New Roman" w:eastAsia="Times New Roman" w:hAnsi="Times New Roman" w:cs="Times New Roman"/>
          <w:noProof/>
          <w:color w:val="0070C0"/>
          <w:sz w:val="24"/>
          <w:szCs w:val="24"/>
          <w:lang w:eastAsia="ru-RU"/>
        </w:rPr>
        <w:drawing>
          <wp:anchor distT="0" distB="0" distL="114300" distR="114300" simplePos="0" relativeHeight="251667456" behindDoc="0" locked="0" layoutInCell="1" allowOverlap="1" wp14:anchorId="039C423A" wp14:editId="1CA55076">
            <wp:simplePos x="0" y="0"/>
            <wp:positionH relativeFrom="column">
              <wp:posOffset>-22860</wp:posOffset>
            </wp:positionH>
            <wp:positionV relativeFrom="paragraph">
              <wp:posOffset>316230</wp:posOffset>
            </wp:positionV>
            <wp:extent cx="2238375" cy="1678305"/>
            <wp:effectExtent l="0" t="0" r="9525" b="0"/>
            <wp:wrapSquare wrapText="bothSides"/>
            <wp:docPr id="5" name="Рисунок 5" descr="IMG_20230406_13182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30406_131825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7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627" w:rsidRPr="00B14627">
        <w:rPr>
          <w:rFonts w:ascii="Times New Roman" w:eastAsia="Calibri" w:hAnsi="Times New Roman" w:cs="Times New Roman"/>
          <w:color w:val="0070C0"/>
          <w:sz w:val="24"/>
          <w:szCs w:val="24"/>
        </w:rPr>
        <w:t xml:space="preserve">«Такая работа не требует особых интеллектуальных усилий, но сближает и сплачивает. Совместный труд на общую пользу всегда достоин уважения. Это одна из традиций нашей страны, а профсоюзы уважают и поддерживают добрые традиции», - отметил председатель ФПОК Олег </w:t>
      </w:r>
      <w:proofErr w:type="spellStart"/>
      <w:r w:rsidR="00B14627" w:rsidRPr="00B14627">
        <w:rPr>
          <w:rFonts w:ascii="Times New Roman" w:eastAsia="Calibri" w:hAnsi="Times New Roman" w:cs="Times New Roman"/>
          <w:color w:val="0070C0"/>
          <w:sz w:val="24"/>
          <w:szCs w:val="24"/>
        </w:rPr>
        <w:t>Маршалко</w:t>
      </w:r>
      <w:proofErr w:type="spellEnd"/>
      <w:r w:rsidR="00B14627" w:rsidRPr="00B14627">
        <w:rPr>
          <w:rFonts w:ascii="Times New Roman" w:eastAsia="Calibri" w:hAnsi="Times New Roman" w:cs="Times New Roman"/>
          <w:color w:val="0070C0"/>
          <w:sz w:val="24"/>
          <w:szCs w:val="24"/>
        </w:rPr>
        <w:t>.</w:t>
      </w:r>
    </w:p>
    <w:p w:rsidR="00B14627" w:rsidRPr="00B14627" w:rsidRDefault="00B14627" w:rsidP="00131CCD">
      <w:pPr>
        <w:spacing w:after="120" w:line="240" w:lineRule="auto"/>
        <w:ind w:firstLine="709"/>
        <w:jc w:val="both"/>
        <w:rPr>
          <w:rFonts w:ascii="Times New Roman" w:eastAsia="Calibri" w:hAnsi="Times New Roman" w:cs="Times New Roman"/>
          <w:color w:val="0070C0"/>
          <w:sz w:val="24"/>
          <w:szCs w:val="24"/>
        </w:rPr>
      </w:pPr>
      <w:r w:rsidRPr="00B14627">
        <w:rPr>
          <w:rFonts w:ascii="Times New Roman" w:eastAsia="Calibri" w:hAnsi="Times New Roman" w:cs="Times New Roman"/>
          <w:color w:val="0070C0"/>
          <w:sz w:val="24"/>
          <w:szCs w:val="24"/>
        </w:rPr>
        <w:t xml:space="preserve"> В субботнике приняли участие первичные профсоюзные организации многих пр</w:t>
      </w:r>
      <w:r w:rsidR="003B3C9B">
        <w:rPr>
          <w:rFonts w:ascii="Times New Roman" w:eastAsia="Calibri" w:hAnsi="Times New Roman" w:cs="Times New Roman"/>
          <w:color w:val="0070C0"/>
          <w:sz w:val="24"/>
          <w:szCs w:val="24"/>
        </w:rPr>
        <w:t xml:space="preserve">едприятий и учреждений региона в том числе и </w:t>
      </w:r>
      <w:r w:rsidR="008954B9">
        <w:rPr>
          <w:rFonts w:ascii="Times New Roman" w:eastAsia="Calibri" w:hAnsi="Times New Roman" w:cs="Times New Roman"/>
          <w:color w:val="0070C0"/>
          <w:sz w:val="24"/>
          <w:szCs w:val="24"/>
        </w:rPr>
        <w:t xml:space="preserve">МКУ «СРЦН «Алиса». Администрация центра совместно с сотрудниками вооружившись отличным настроением, уборочным инвентарем на территории центра и за его пределами провели уборку </w:t>
      </w:r>
      <w:r w:rsidR="003B3C9B">
        <w:rPr>
          <w:rFonts w:ascii="Times New Roman" w:eastAsia="Calibri" w:hAnsi="Times New Roman" w:cs="Times New Roman"/>
          <w:color w:val="0070C0"/>
          <w:sz w:val="24"/>
          <w:szCs w:val="24"/>
        </w:rPr>
        <w:t>мусора</w:t>
      </w:r>
      <w:r w:rsidR="008954B9">
        <w:rPr>
          <w:rFonts w:ascii="Times New Roman" w:eastAsia="Calibri" w:hAnsi="Times New Roman" w:cs="Times New Roman"/>
          <w:color w:val="0070C0"/>
          <w:sz w:val="24"/>
          <w:szCs w:val="24"/>
        </w:rPr>
        <w:t>, сухосто</w:t>
      </w:r>
      <w:r w:rsidR="00061A49">
        <w:rPr>
          <w:rFonts w:ascii="Times New Roman" w:eastAsia="Calibri" w:hAnsi="Times New Roman" w:cs="Times New Roman"/>
          <w:color w:val="0070C0"/>
          <w:sz w:val="24"/>
          <w:szCs w:val="24"/>
        </w:rPr>
        <w:t>я</w:t>
      </w:r>
      <w:r w:rsidR="00E23A61">
        <w:rPr>
          <w:rFonts w:ascii="Times New Roman" w:eastAsia="Calibri" w:hAnsi="Times New Roman" w:cs="Times New Roman"/>
          <w:color w:val="0070C0"/>
          <w:sz w:val="24"/>
          <w:szCs w:val="24"/>
        </w:rPr>
        <w:t>, поросли, ры</w:t>
      </w:r>
      <w:r w:rsidR="003B3C9B">
        <w:rPr>
          <w:rFonts w:ascii="Times New Roman" w:eastAsia="Calibri" w:hAnsi="Times New Roman" w:cs="Times New Roman"/>
          <w:color w:val="0070C0"/>
          <w:sz w:val="24"/>
          <w:szCs w:val="24"/>
        </w:rPr>
        <w:t>хлению снега и льда, покраски деревьев</w:t>
      </w:r>
      <w:r w:rsidR="00E23A61">
        <w:rPr>
          <w:rFonts w:ascii="Times New Roman" w:eastAsia="Calibri" w:hAnsi="Times New Roman" w:cs="Times New Roman"/>
          <w:color w:val="0070C0"/>
          <w:sz w:val="24"/>
          <w:szCs w:val="24"/>
        </w:rPr>
        <w:t xml:space="preserve">. По окончанию субботника было организовано силами профсоюза чаепитие! </w:t>
      </w:r>
    </w:p>
    <w:p w:rsidR="00E23A61" w:rsidRPr="008319C5" w:rsidRDefault="00E23A61" w:rsidP="00131CCD">
      <w:pPr>
        <w:spacing w:after="120" w:line="240" w:lineRule="auto"/>
        <w:ind w:firstLine="709"/>
        <w:jc w:val="center"/>
        <w:rPr>
          <w:rFonts w:ascii="Times New Roman" w:eastAsia="Calibri" w:hAnsi="Times New Roman" w:cs="Times New Roman"/>
          <w:b/>
          <w:color w:val="0070C0"/>
          <w:sz w:val="24"/>
          <w:szCs w:val="24"/>
        </w:rPr>
      </w:pPr>
      <w:r w:rsidRPr="00B14627">
        <w:rPr>
          <w:rFonts w:ascii="Times New Roman" w:eastAsia="Times New Roman" w:hAnsi="Times New Roman" w:cs="Times New Roman"/>
          <w:color w:val="0070C0"/>
          <w:sz w:val="24"/>
          <w:szCs w:val="24"/>
          <w:lang w:eastAsia="ru-RU"/>
        </w:rPr>
        <w:t>** *** **</w:t>
      </w:r>
      <w:r w:rsidRPr="00B14627">
        <w:rPr>
          <w:rFonts w:ascii="Times New Roman" w:eastAsia="Calibri" w:hAnsi="Times New Roman" w:cs="Times New Roman"/>
          <w:color w:val="0070C0"/>
          <w:sz w:val="24"/>
          <w:szCs w:val="24"/>
        </w:rPr>
        <w:t xml:space="preserve">  </w:t>
      </w:r>
    </w:p>
    <w:p w:rsidR="00131CCD" w:rsidRPr="00131CCD" w:rsidRDefault="00131CCD" w:rsidP="00131CCD">
      <w:pPr>
        <w:spacing w:after="120" w:line="240" w:lineRule="auto"/>
        <w:ind w:firstLine="709"/>
        <w:jc w:val="both"/>
        <w:rPr>
          <w:rFonts w:ascii="Times New Roman" w:eastAsia="Calibri" w:hAnsi="Times New Roman" w:cs="Times New Roman"/>
          <w:b/>
          <w:color w:val="0070C0"/>
          <w:sz w:val="28"/>
          <w:szCs w:val="24"/>
        </w:rPr>
      </w:pPr>
      <w:r w:rsidRPr="00131CCD">
        <w:rPr>
          <w:rFonts w:ascii="Times New Roman" w:eastAsia="Calibri" w:hAnsi="Times New Roman" w:cs="Times New Roman"/>
          <w:b/>
          <w:color w:val="0070C0"/>
          <w:sz w:val="28"/>
          <w:szCs w:val="24"/>
        </w:rPr>
        <w:t>Помогаем нашим воинам</w:t>
      </w:r>
    </w:p>
    <w:p w:rsidR="00131CCD" w:rsidRPr="00131CCD" w:rsidRDefault="00131CCD" w:rsidP="00652E0A">
      <w:pPr>
        <w:spacing w:after="0" w:line="240" w:lineRule="auto"/>
        <w:ind w:firstLine="709"/>
        <w:jc w:val="both"/>
        <w:rPr>
          <w:rFonts w:ascii="Times New Roman" w:eastAsia="Calibri" w:hAnsi="Times New Roman" w:cs="Times New Roman"/>
          <w:b/>
          <w:color w:val="0070C0"/>
          <w:sz w:val="24"/>
          <w:szCs w:val="24"/>
        </w:rPr>
      </w:pPr>
      <w:r w:rsidRPr="00131CCD">
        <w:rPr>
          <w:rFonts w:ascii="Times New Roman" w:eastAsia="Calibri" w:hAnsi="Times New Roman" w:cs="Times New Roman"/>
          <w:b/>
          <w:color w:val="0070C0"/>
          <w:sz w:val="24"/>
          <w:szCs w:val="24"/>
        </w:rPr>
        <w:t>Первичные организации профсоюза работников госучреждений и общественного обслуживания продолжают сбор гуманитарной помощи участникам специальной военной операции.</w:t>
      </w:r>
    </w:p>
    <w:p w:rsidR="00131CCD" w:rsidRPr="00131CCD" w:rsidRDefault="00652E0A" w:rsidP="00652E0A">
      <w:pPr>
        <w:spacing w:after="0" w:line="240" w:lineRule="auto"/>
        <w:ind w:firstLine="709"/>
        <w:jc w:val="both"/>
        <w:rPr>
          <w:rFonts w:ascii="Times New Roman" w:eastAsia="Calibri" w:hAnsi="Times New Roman" w:cs="Times New Roman"/>
          <w:color w:val="0070C0"/>
          <w:sz w:val="24"/>
          <w:szCs w:val="24"/>
        </w:rPr>
      </w:pPr>
      <w:bookmarkStart w:id="0" w:name="_GoBack"/>
      <w:r w:rsidRPr="00131CCD">
        <w:rPr>
          <w:rFonts w:ascii="Times New Roman" w:eastAsia="Times New Roman" w:hAnsi="Times New Roman" w:cs="Times New Roman"/>
          <w:noProof/>
          <w:color w:val="0070C0"/>
          <w:sz w:val="24"/>
          <w:szCs w:val="24"/>
          <w:lang w:eastAsia="ru-RU"/>
        </w:rPr>
        <w:drawing>
          <wp:anchor distT="0" distB="0" distL="114300" distR="114300" simplePos="0" relativeHeight="251670528" behindDoc="0" locked="0" layoutInCell="1" allowOverlap="1" wp14:anchorId="2D63BE97" wp14:editId="669360FF">
            <wp:simplePos x="0" y="0"/>
            <wp:positionH relativeFrom="column">
              <wp:posOffset>100965</wp:posOffset>
            </wp:positionH>
            <wp:positionV relativeFrom="paragraph">
              <wp:posOffset>163830</wp:posOffset>
            </wp:positionV>
            <wp:extent cx="1971675" cy="1476375"/>
            <wp:effectExtent l="0" t="0" r="9525" b="9525"/>
            <wp:wrapSquare wrapText="bothSides"/>
            <wp:docPr id="8" name="Рисунок 8" descr="IMG-20230417-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30417-WA00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476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31CCD" w:rsidRPr="00131CCD">
        <w:rPr>
          <w:rFonts w:ascii="Times New Roman" w:eastAsia="Calibri" w:hAnsi="Times New Roman" w:cs="Times New Roman"/>
          <w:noProof/>
          <w:color w:val="0070C0"/>
          <w:sz w:val="24"/>
          <w:szCs w:val="24"/>
          <w:lang w:eastAsia="ru-RU"/>
        </w:rPr>
        <w:drawing>
          <wp:anchor distT="0" distB="0" distL="114300" distR="114300" simplePos="0" relativeHeight="251671552" behindDoc="0" locked="0" layoutInCell="1" allowOverlap="1" wp14:anchorId="798642CC" wp14:editId="2EBD7DC7">
            <wp:simplePos x="0" y="0"/>
            <wp:positionH relativeFrom="column">
              <wp:posOffset>5706745</wp:posOffset>
            </wp:positionH>
            <wp:positionV relativeFrom="paragraph">
              <wp:posOffset>278130</wp:posOffset>
            </wp:positionV>
            <wp:extent cx="1313180" cy="1743075"/>
            <wp:effectExtent l="0" t="0" r="1270"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180" cy="1743075"/>
                    </a:xfrm>
                    <a:prstGeom prst="rect">
                      <a:avLst/>
                    </a:prstGeom>
                    <a:noFill/>
                  </pic:spPr>
                </pic:pic>
              </a:graphicData>
            </a:graphic>
            <wp14:sizeRelH relativeFrom="page">
              <wp14:pctWidth>0</wp14:pctWidth>
            </wp14:sizeRelH>
            <wp14:sizeRelV relativeFrom="page">
              <wp14:pctHeight>0</wp14:pctHeight>
            </wp14:sizeRelV>
          </wp:anchor>
        </w:drawing>
      </w:r>
      <w:r w:rsidR="00131CCD" w:rsidRPr="00131CCD">
        <w:rPr>
          <w:rFonts w:ascii="Times New Roman" w:eastAsia="Calibri" w:hAnsi="Times New Roman" w:cs="Times New Roman"/>
          <w:color w:val="0070C0"/>
          <w:sz w:val="24"/>
          <w:szCs w:val="24"/>
        </w:rPr>
        <w:t xml:space="preserve">Филиал ФГУП «Охрана» </w:t>
      </w:r>
      <w:proofErr w:type="spellStart"/>
      <w:r w:rsidR="00131CCD" w:rsidRPr="00131CCD">
        <w:rPr>
          <w:rFonts w:ascii="Times New Roman" w:eastAsia="Calibri" w:hAnsi="Times New Roman" w:cs="Times New Roman"/>
          <w:color w:val="0070C0"/>
          <w:sz w:val="24"/>
          <w:szCs w:val="24"/>
        </w:rPr>
        <w:t>Росгвардии</w:t>
      </w:r>
      <w:proofErr w:type="spellEnd"/>
      <w:r w:rsidR="00131CCD" w:rsidRPr="00131CCD">
        <w:rPr>
          <w:rFonts w:ascii="Times New Roman" w:eastAsia="Calibri" w:hAnsi="Times New Roman" w:cs="Times New Roman"/>
          <w:color w:val="0070C0"/>
          <w:sz w:val="24"/>
          <w:szCs w:val="24"/>
        </w:rPr>
        <w:t xml:space="preserve"> по Кемеровской области принял участие в акции «Посылка солдату».</w:t>
      </w:r>
    </w:p>
    <w:p w:rsidR="00131CCD" w:rsidRPr="00131CCD" w:rsidRDefault="00131CCD" w:rsidP="00652E0A">
      <w:pPr>
        <w:spacing w:after="0" w:line="240" w:lineRule="auto"/>
        <w:ind w:firstLine="708"/>
        <w:jc w:val="both"/>
        <w:rPr>
          <w:rFonts w:ascii="Times New Roman" w:eastAsia="Calibri" w:hAnsi="Times New Roman" w:cs="Times New Roman"/>
          <w:color w:val="0070C0"/>
          <w:sz w:val="24"/>
          <w:szCs w:val="24"/>
        </w:rPr>
      </w:pPr>
      <w:r w:rsidRPr="00131CCD">
        <w:rPr>
          <w:rFonts w:ascii="Times New Roman" w:eastAsia="Calibri" w:hAnsi="Times New Roman" w:cs="Times New Roman"/>
          <w:color w:val="0070C0"/>
          <w:sz w:val="24"/>
          <w:szCs w:val="24"/>
        </w:rPr>
        <w:t>Работники отдела г. Кемерово собрали 41200 руб., АУП – 10000 руб. Совместно были куплены продовольственные товары для солдат, защищающих нашу Родину в рамках специальной военной операции.</w:t>
      </w:r>
    </w:p>
    <w:p w:rsidR="00131CCD" w:rsidRPr="00131CCD" w:rsidRDefault="00131CCD" w:rsidP="00652E0A">
      <w:pPr>
        <w:spacing w:after="0" w:line="240" w:lineRule="auto"/>
        <w:ind w:firstLine="708"/>
        <w:jc w:val="both"/>
        <w:rPr>
          <w:rFonts w:ascii="Times New Roman" w:eastAsia="Calibri" w:hAnsi="Times New Roman" w:cs="Times New Roman"/>
          <w:color w:val="0070C0"/>
          <w:sz w:val="24"/>
          <w:szCs w:val="24"/>
        </w:rPr>
      </w:pPr>
      <w:r w:rsidRPr="00131CCD">
        <w:rPr>
          <w:rFonts w:ascii="Times New Roman" w:eastAsia="Calibri" w:hAnsi="Times New Roman" w:cs="Times New Roman"/>
          <w:color w:val="0070C0"/>
          <w:sz w:val="24"/>
          <w:szCs w:val="24"/>
        </w:rPr>
        <w:t>В очередной раз приняли участие в сборе гуманитарной помощи члены профсоюзной организации сотрудников Центра социальной помощи семье и детям г. Юрги.</w:t>
      </w:r>
    </w:p>
    <w:p w:rsidR="00131CCD" w:rsidRPr="00131CCD" w:rsidRDefault="00131CCD" w:rsidP="00131CCD">
      <w:pPr>
        <w:spacing w:after="0" w:line="240" w:lineRule="auto"/>
        <w:ind w:firstLine="708"/>
        <w:jc w:val="both"/>
        <w:rPr>
          <w:rFonts w:ascii="Times New Roman" w:eastAsia="Calibri" w:hAnsi="Times New Roman" w:cs="Times New Roman"/>
          <w:color w:val="0070C0"/>
          <w:sz w:val="24"/>
          <w:szCs w:val="24"/>
        </w:rPr>
      </w:pPr>
      <w:r w:rsidRPr="00131CCD">
        <w:rPr>
          <w:rFonts w:ascii="Times New Roman" w:eastAsia="Calibri" w:hAnsi="Times New Roman" w:cs="Times New Roman"/>
          <w:color w:val="0070C0"/>
          <w:sz w:val="24"/>
          <w:szCs w:val="24"/>
        </w:rPr>
        <w:t xml:space="preserve">Участники акции уверены: нашим ребятам важно знать, что мы рядом и поддерживаем их. </w:t>
      </w:r>
    </w:p>
    <w:p w:rsidR="00131CCD" w:rsidRPr="00131CCD" w:rsidRDefault="00131CCD" w:rsidP="00131CCD">
      <w:pPr>
        <w:spacing w:after="0" w:line="240" w:lineRule="auto"/>
        <w:rPr>
          <w:rFonts w:ascii="Times New Roman" w:eastAsia="Times New Roman" w:hAnsi="Times New Roman" w:cs="Times New Roman"/>
          <w:sz w:val="24"/>
          <w:szCs w:val="24"/>
          <w:lang w:eastAsia="ru-RU"/>
        </w:rPr>
      </w:pPr>
    </w:p>
    <w:p w:rsidR="00131CCD" w:rsidRPr="00131CCD" w:rsidRDefault="00131CCD" w:rsidP="00131CCD">
      <w:pPr>
        <w:spacing w:after="0" w:line="240" w:lineRule="auto"/>
        <w:ind w:firstLine="708"/>
        <w:jc w:val="center"/>
        <w:rPr>
          <w:rFonts w:ascii="Times New Roman" w:eastAsia="Times New Roman" w:hAnsi="Times New Roman" w:cs="Times New Roman"/>
          <w:sz w:val="24"/>
          <w:szCs w:val="24"/>
          <w:lang w:eastAsia="ru-RU"/>
        </w:rPr>
      </w:pPr>
    </w:p>
    <w:p w:rsidR="00105B2B" w:rsidRPr="00A45E6C" w:rsidRDefault="00A45E6C" w:rsidP="00A45E6C">
      <w:pPr>
        <w:jc w:val="right"/>
        <w:rPr>
          <w:rFonts w:ascii="Calibri" w:eastAsia="Calibri" w:hAnsi="Calibri" w:cs="Times New Roman"/>
          <w:color w:val="0070C0"/>
        </w:rPr>
      </w:pPr>
      <w:r w:rsidRPr="00A45E6C">
        <w:rPr>
          <w:rFonts w:ascii="Times New Roman" w:eastAsia="Times New Roman" w:hAnsi="Times New Roman" w:cs="Times New Roman"/>
          <w:color w:val="0070C0"/>
          <w:sz w:val="24"/>
          <w:szCs w:val="24"/>
          <w:lang w:eastAsia="ru-RU"/>
        </w:rPr>
        <w:t>ПРОФКОМ МКУ «СРЦН «Алиса»</w:t>
      </w:r>
    </w:p>
    <w:sectPr w:rsidR="00105B2B" w:rsidRPr="00A45E6C" w:rsidSect="004E398C">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78"/>
    <w:rsid w:val="00061A49"/>
    <w:rsid w:val="00105B2B"/>
    <w:rsid w:val="00110B78"/>
    <w:rsid w:val="00131CCD"/>
    <w:rsid w:val="00205897"/>
    <w:rsid w:val="00207818"/>
    <w:rsid w:val="00217EB3"/>
    <w:rsid w:val="003B3C9B"/>
    <w:rsid w:val="004E398C"/>
    <w:rsid w:val="00652E0A"/>
    <w:rsid w:val="00815CBE"/>
    <w:rsid w:val="008319C5"/>
    <w:rsid w:val="008954B9"/>
    <w:rsid w:val="008D131C"/>
    <w:rsid w:val="009210AD"/>
    <w:rsid w:val="00A45E6C"/>
    <w:rsid w:val="00B14627"/>
    <w:rsid w:val="00E2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E5CD6E"/>
  <w15:chartTrackingRefBased/>
  <w15:docId w15:val="{20FDC070-9096-4B2B-94D7-2ECE7DD3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Менчугина Ольга</dc:creator>
  <cp:keywords/>
  <dc:description/>
  <cp:lastModifiedBy>Менчугина Ольга</cp:lastModifiedBy>
  <cp:revision>15</cp:revision>
  <dcterms:created xsi:type="dcterms:W3CDTF">2023-04-19T02:12:00Z</dcterms:created>
  <dcterms:modified xsi:type="dcterms:W3CDTF">2023-04-19T04:00:00Z</dcterms:modified>
</cp:coreProperties>
</file>