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DAD8" w14:textId="77777777" w:rsidR="00514486" w:rsidRDefault="0045186E" w:rsidP="006F11EB">
      <w:pPr>
        <w:spacing w:after="0" w:line="240" w:lineRule="auto"/>
        <w:ind w:left="-284" w:firstLine="1134"/>
        <w:rPr>
          <w:rFonts w:ascii="Times New Roman" w:eastAsia="Times New Roman" w:hAnsi="Times New Roman" w:cs="Times New Roman"/>
          <w:b/>
          <w:color w:val="0070C0"/>
          <w:sz w:val="32"/>
          <w:szCs w:val="32"/>
          <w:lang w:eastAsia="ru-RU"/>
        </w:rPr>
      </w:pPr>
      <w:bookmarkStart w:id="0" w:name="_Hlk171416232"/>
      <w:r>
        <w:rPr>
          <w:rFonts w:ascii="Times New Roman" w:eastAsia="Times New Roman" w:hAnsi="Times New Roman" w:cs="Times New Roman"/>
          <w:b/>
          <w:noProof/>
          <w:color w:val="0070C0"/>
          <w:sz w:val="32"/>
          <w:szCs w:val="32"/>
          <w:lang w:eastAsia="ru-RU"/>
        </w:rPr>
        <w:drawing>
          <wp:anchor distT="0" distB="0" distL="114300" distR="114300" simplePos="0" relativeHeight="251659264" behindDoc="0" locked="0" layoutInCell="1" allowOverlap="1" wp14:anchorId="1307ABB9" wp14:editId="28538671">
            <wp:simplePos x="0" y="0"/>
            <wp:positionH relativeFrom="column">
              <wp:posOffset>8868410</wp:posOffset>
            </wp:positionH>
            <wp:positionV relativeFrom="paragraph">
              <wp:posOffset>0</wp:posOffset>
            </wp:positionV>
            <wp:extent cx="1066800" cy="859790"/>
            <wp:effectExtent l="0" t="0" r="0" b="0"/>
            <wp:wrapThrough wrapText="bothSides">
              <wp:wrapPolygon edited="0">
                <wp:start x="0" y="0"/>
                <wp:lineTo x="0" y="21058"/>
                <wp:lineTo x="21214" y="21058"/>
                <wp:lineTo x="2121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859790"/>
                    </a:xfrm>
                    <a:prstGeom prst="rect">
                      <a:avLst/>
                    </a:prstGeom>
                    <a:noFill/>
                  </pic:spPr>
                </pic:pic>
              </a:graphicData>
            </a:graphic>
            <wp14:sizeRelH relativeFrom="page">
              <wp14:pctWidth>0</wp14:pctWidth>
            </wp14:sizeRelH>
            <wp14:sizeRelV relativeFrom="page">
              <wp14:pctHeight>0</wp14:pctHeight>
            </wp14:sizeRelV>
          </wp:anchor>
        </w:drawing>
      </w:r>
      <w:r w:rsidR="00577752">
        <w:rPr>
          <w:noProof/>
          <w:lang w:eastAsia="ru-RU"/>
        </w:rPr>
        <w:drawing>
          <wp:anchor distT="0" distB="0" distL="114300" distR="114300" simplePos="0" relativeHeight="251658240" behindDoc="0" locked="0" layoutInCell="1" allowOverlap="1" wp14:anchorId="2759534D" wp14:editId="28DD77EE">
            <wp:simplePos x="0" y="0"/>
            <wp:positionH relativeFrom="column">
              <wp:posOffset>19685</wp:posOffset>
            </wp:positionH>
            <wp:positionV relativeFrom="paragraph">
              <wp:posOffset>0</wp:posOffset>
            </wp:positionV>
            <wp:extent cx="1285875" cy="819150"/>
            <wp:effectExtent l="0" t="0" r="9525" b="0"/>
            <wp:wrapThrough wrapText="bothSides">
              <wp:wrapPolygon edited="0">
                <wp:start x="12160" y="0"/>
                <wp:lineTo x="0" y="3516"/>
                <wp:lineTo x="0" y="5526"/>
                <wp:lineTo x="320" y="8037"/>
                <wp:lineTo x="2240" y="16074"/>
                <wp:lineTo x="2240" y="17079"/>
                <wp:lineTo x="10560" y="21098"/>
                <wp:lineTo x="12160" y="21098"/>
                <wp:lineTo x="17280" y="21098"/>
                <wp:lineTo x="17600" y="21098"/>
                <wp:lineTo x="21440" y="16577"/>
                <wp:lineTo x="21440" y="3014"/>
                <wp:lineTo x="17280" y="0"/>
                <wp:lineTo x="1216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pic:spPr>
                </pic:pic>
              </a:graphicData>
            </a:graphic>
            <wp14:sizeRelH relativeFrom="page">
              <wp14:pctWidth>0</wp14:pctWidth>
            </wp14:sizeRelH>
            <wp14:sizeRelV relativeFrom="page">
              <wp14:pctHeight>0</wp14:pctHeight>
            </wp14:sizeRelV>
          </wp:anchor>
        </w:drawing>
      </w:r>
      <w:r w:rsidR="00514486">
        <w:rPr>
          <w:rFonts w:ascii="Times New Roman" w:eastAsia="Times New Roman" w:hAnsi="Times New Roman" w:cs="Times New Roman"/>
          <w:b/>
          <w:color w:val="0070C0"/>
          <w:sz w:val="32"/>
          <w:szCs w:val="32"/>
          <w:lang w:eastAsia="ru-RU"/>
        </w:rPr>
        <w:t xml:space="preserve">                                           </w:t>
      </w:r>
      <w:r w:rsidR="00514486" w:rsidRPr="00435932">
        <w:rPr>
          <w:rFonts w:ascii="Times New Roman" w:eastAsia="Times New Roman" w:hAnsi="Times New Roman" w:cs="Times New Roman"/>
          <w:b/>
          <w:color w:val="0070C0"/>
          <w:sz w:val="32"/>
          <w:szCs w:val="32"/>
          <w:lang w:eastAsia="ru-RU"/>
        </w:rPr>
        <w:t>НОВОСТИ</w:t>
      </w:r>
      <w:r w:rsidR="00514486">
        <w:rPr>
          <w:rFonts w:ascii="Times New Roman" w:eastAsia="Times New Roman" w:hAnsi="Times New Roman" w:cs="Times New Roman"/>
          <w:b/>
          <w:color w:val="0070C0"/>
          <w:sz w:val="32"/>
          <w:szCs w:val="32"/>
          <w:lang w:eastAsia="ru-RU"/>
        </w:rPr>
        <w:t xml:space="preserve"> </w:t>
      </w:r>
    </w:p>
    <w:bookmarkEnd w:id="0"/>
    <w:p w14:paraId="562C7313" w14:textId="77777777" w:rsidR="0020650E" w:rsidRDefault="0020650E" w:rsidP="00514486">
      <w:pPr>
        <w:spacing w:after="0" w:line="240" w:lineRule="auto"/>
        <w:ind w:left="-1134" w:firstLine="1134"/>
        <w:rPr>
          <w:rFonts w:ascii="Times New Roman" w:eastAsia="Times New Roman" w:hAnsi="Times New Roman" w:cs="Times New Roman"/>
          <w:b/>
          <w:color w:val="0070C0"/>
          <w:sz w:val="32"/>
          <w:szCs w:val="32"/>
          <w:lang w:eastAsia="ru-RU"/>
        </w:rPr>
      </w:pPr>
    </w:p>
    <w:p w14:paraId="02477B3E" w14:textId="77777777" w:rsidR="0020650E" w:rsidRPr="0020650E" w:rsidRDefault="0020650E" w:rsidP="004A6C97">
      <w:pPr>
        <w:spacing w:after="0" w:line="240" w:lineRule="auto"/>
        <w:ind w:firstLine="708"/>
        <w:jc w:val="both"/>
        <w:rPr>
          <w:rFonts w:ascii="Times New Roman" w:eastAsia="Mangal" w:hAnsi="Times New Roman" w:cs="Times New Roman"/>
          <w:b/>
          <w:bCs/>
          <w:color w:val="0070C0"/>
          <w:sz w:val="26"/>
          <w:szCs w:val="26"/>
          <w:lang w:eastAsia="ru-RU"/>
        </w:rPr>
      </w:pPr>
      <w:r w:rsidRPr="0020650E">
        <w:rPr>
          <w:rFonts w:ascii="Times New Roman" w:eastAsia="Mangal" w:hAnsi="Times New Roman" w:cs="Times New Roman"/>
          <w:b/>
          <w:bCs/>
          <w:color w:val="0070C0"/>
          <w:sz w:val="26"/>
          <w:szCs w:val="26"/>
          <w:lang w:eastAsia="ru-RU"/>
        </w:rPr>
        <w:t>Работающим матерям сохранят пособие</w:t>
      </w:r>
    </w:p>
    <w:p w14:paraId="0B4FBD1D" w14:textId="77777777" w:rsidR="0020650E" w:rsidRPr="0020650E" w:rsidRDefault="0020650E" w:rsidP="004A6C97">
      <w:pPr>
        <w:spacing w:after="0" w:line="240" w:lineRule="auto"/>
        <w:ind w:firstLine="708"/>
        <w:jc w:val="both"/>
        <w:rPr>
          <w:rFonts w:ascii="Times New Roman" w:eastAsia="Mangal" w:hAnsi="Times New Roman" w:cs="Times New Roman"/>
          <w:b/>
          <w:bCs/>
          <w:color w:val="0070C0"/>
          <w:sz w:val="26"/>
          <w:szCs w:val="26"/>
          <w:lang w:eastAsia="ru-RU"/>
        </w:rPr>
      </w:pPr>
      <w:r w:rsidRPr="0020650E">
        <w:rPr>
          <w:rFonts w:ascii="Times New Roman" w:eastAsia="Mangal" w:hAnsi="Times New Roman" w:cs="Times New Roman"/>
          <w:b/>
          <w:bCs/>
          <w:color w:val="0070C0"/>
          <w:sz w:val="26"/>
          <w:szCs w:val="26"/>
          <w:lang w:eastAsia="ru-RU"/>
        </w:rPr>
        <w:t xml:space="preserve">Законопроект Минтруда о сохранении за женщиной права на пособие по уходу за ребенком при выходе на работу до достижения им 1,5 лет одобрен комиссией Правительства РФ по законопроектной деятельности, сообщают «Ведомости». </w:t>
      </w:r>
    </w:p>
    <w:p w14:paraId="0D16AEDF" w14:textId="77777777" w:rsidR="0020650E" w:rsidRPr="0020650E" w:rsidRDefault="00577752" w:rsidP="004A6C97">
      <w:pPr>
        <w:spacing w:after="0" w:line="240" w:lineRule="auto"/>
        <w:ind w:firstLine="708"/>
        <w:jc w:val="both"/>
        <w:rPr>
          <w:rFonts w:ascii="Times New Roman" w:eastAsia="Mangal" w:hAnsi="Times New Roman" w:cs="Times New Roman"/>
          <w:bCs/>
          <w:color w:val="0070C0"/>
          <w:sz w:val="26"/>
          <w:szCs w:val="26"/>
          <w:lang w:eastAsia="ru-RU"/>
        </w:rPr>
      </w:pPr>
      <w:r w:rsidRPr="004A6C97">
        <w:rPr>
          <w:rFonts w:ascii="Times New Roman" w:eastAsia="Mangal" w:hAnsi="Times New Roman" w:cs="Times New Roman"/>
          <w:noProof/>
          <w:color w:val="0070C0"/>
          <w:sz w:val="26"/>
          <w:szCs w:val="26"/>
          <w:lang w:eastAsia="ru-RU"/>
        </w:rPr>
        <w:drawing>
          <wp:anchor distT="0" distB="0" distL="114300" distR="114300" simplePos="0" relativeHeight="251661312" behindDoc="0" locked="0" layoutInCell="1" allowOverlap="1" wp14:anchorId="534EBFD3" wp14:editId="0F21DDBE">
            <wp:simplePos x="0" y="0"/>
            <wp:positionH relativeFrom="column">
              <wp:posOffset>7649210</wp:posOffset>
            </wp:positionH>
            <wp:positionV relativeFrom="paragraph">
              <wp:posOffset>212090</wp:posOffset>
            </wp:positionV>
            <wp:extent cx="2286000" cy="1524000"/>
            <wp:effectExtent l="0" t="0" r="0" b="0"/>
            <wp:wrapThrough wrapText="bothSides">
              <wp:wrapPolygon edited="0">
                <wp:start x="0" y="0"/>
                <wp:lineTo x="0" y="21330"/>
                <wp:lineTo x="21420" y="21330"/>
                <wp:lineTo x="21420" y="0"/>
                <wp:lineTo x="0" y="0"/>
              </wp:wrapPolygon>
            </wp:wrapThrough>
            <wp:docPr id="3" name="Рисунок 3" descr="adf09c9fb9def95c51f00c730649b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f09c9fb9def95c51f00c730649bdf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50E" w:rsidRPr="0020650E">
        <w:rPr>
          <w:rFonts w:ascii="Times New Roman" w:eastAsia="Mangal" w:hAnsi="Times New Roman" w:cs="Times New Roman"/>
          <w:bCs/>
          <w:color w:val="0070C0"/>
          <w:sz w:val="26"/>
          <w:szCs w:val="26"/>
          <w:lang w:eastAsia="ru-RU"/>
        </w:rPr>
        <w:t xml:space="preserve">Ведомство предлагает оставить выплаты и для работающих полный день матерей. В министерстве считают, что это повысит качество жизни семей, а также стимулирует женщин к досрочному выходу из декрета. </w:t>
      </w:r>
    </w:p>
    <w:p w14:paraId="3A3F675C" w14:textId="77777777" w:rsidR="0020650E" w:rsidRPr="0020650E" w:rsidRDefault="0020650E" w:rsidP="004A6C97">
      <w:pPr>
        <w:spacing w:after="0" w:line="240" w:lineRule="auto"/>
        <w:ind w:firstLine="708"/>
        <w:jc w:val="both"/>
        <w:rPr>
          <w:rFonts w:ascii="Times New Roman" w:eastAsia="Mangal" w:hAnsi="Times New Roman" w:cs="Times New Roman"/>
          <w:bCs/>
          <w:color w:val="0070C0"/>
          <w:sz w:val="26"/>
          <w:szCs w:val="26"/>
          <w:lang w:eastAsia="ru-RU"/>
        </w:rPr>
      </w:pPr>
      <w:r w:rsidRPr="0020650E">
        <w:rPr>
          <w:rFonts w:ascii="Times New Roman" w:eastAsia="Mangal" w:hAnsi="Times New Roman" w:cs="Times New Roman"/>
          <w:bCs/>
          <w:color w:val="0070C0"/>
          <w:sz w:val="26"/>
          <w:szCs w:val="26"/>
          <w:lang w:eastAsia="ru-RU"/>
        </w:rPr>
        <w:t xml:space="preserve">Средний размер пособия в 2024 г. составит 17 811 руб., в 2025 г. – 20 406 руб., в 2026 г. – 22 458 рублей. </w:t>
      </w:r>
    </w:p>
    <w:p w14:paraId="2D6D1482" w14:textId="77777777" w:rsidR="0020650E" w:rsidRPr="0020650E" w:rsidRDefault="0020650E" w:rsidP="004A6C97">
      <w:pPr>
        <w:spacing w:after="0" w:line="240" w:lineRule="auto"/>
        <w:ind w:firstLine="708"/>
        <w:jc w:val="both"/>
        <w:rPr>
          <w:rFonts w:ascii="Times New Roman" w:eastAsia="Mangal" w:hAnsi="Times New Roman" w:cs="Times New Roman"/>
          <w:bCs/>
          <w:color w:val="0070C0"/>
          <w:sz w:val="26"/>
          <w:szCs w:val="26"/>
          <w:lang w:eastAsia="ru-RU"/>
        </w:rPr>
      </w:pPr>
      <w:r w:rsidRPr="0020650E">
        <w:rPr>
          <w:rFonts w:ascii="Times New Roman" w:eastAsia="Mangal" w:hAnsi="Times New Roman" w:cs="Times New Roman"/>
          <w:bCs/>
          <w:color w:val="0070C0"/>
          <w:sz w:val="26"/>
          <w:szCs w:val="26"/>
          <w:lang w:eastAsia="ru-RU"/>
        </w:rPr>
        <w:t xml:space="preserve">Между тем в августе этого года Президент РФ </w:t>
      </w:r>
      <w:r w:rsidRPr="0020650E">
        <w:rPr>
          <w:rFonts w:ascii="Times New Roman" w:eastAsia="Mangal" w:hAnsi="Times New Roman" w:cs="Times New Roman"/>
          <w:b/>
          <w:bCs/>
          <w:color w:val="0070C0"/>
          <w:sz w:val="26"/>
          <w:szCs w:val="26"/>
          <w:lang w:eastAsia="ru-RU"/>
        </w:rPr>
        <w:t>Владимир Путин</w:t>
      </w:r>
      <w:r w:rsidRPr="0020650E">
        <w:rPr>
          <w:rFonts w:ascii="Times New Roman" w:eastAsia="Mangal" w:hAnsi="Times New Roman" w:cs="Times New Roman"/>
          <w:bCs/>
          <w:color w:val="0070C0"/>
          <w:sz w:val="26"/>
          <w:szCs w:val="26"/>
          <w:lang w:eastAsia="ru-RU"/>
        </w:rPr>
        <w:t xml:space="preserve"> дал правительству и парламенту поручения, касающиеся выплат детских пособий. Так, размер ежемесячного пособия по рождению и воспитанию ребенка будет сохраняться до конца всего срока, на который оно назначено, даже если доходы семьи вырастут. </w:t>
      </w:r>
    </w:p>
    <w:p w14:paraId="4CB89B3D" w14:textId="77777777" w:rsidR="0020650E" w:rsidRPr="0020650E" w:rsidRDefault="0020650E" w:rsidP="004A6C97">
      <w:pPr>
        <w:spacing w:after="120" w:line="240" w:lineRule="auto"/>
        <w:ind w:firstLine="709"/>
        <w:jc w:val="both"/>
        <w:rPr>
          <w:rFonts w:ascii="Times New Roman" w:eastAsia="Mangal" w:hAnsi="Times New Roman" w:cs="Times New Roman"/>
          <w:bCs/>
          <w:color w:val="0070C0"/>
          <w:sz w:val="26"/>
          <w:szCs w:val="26"/>
          <w:lang w:eastAsia="ru-RU"/>
        </w:rPr>
      </w:pPr>
      <w:r w:rsidRPr="0020650E">
        <w:rPr>
          <w:rFonts w:ascii="Times New Roman" w:eastAsia="Mangal" w:hAnsi="Times New Roman" w:cs="Times New Roman"/>
          <w:bCs/>
          <w:color w:val="0070C0"/>
          <w:sz w:val="26"/>
          <w:szCs w:val="26"/>
          <w:lang w:eastAsia="ru-RU"/>
        </w:rPr>
        <w:t>Кроме того, родители и опекуны детей-инвалидов в возрасте до 18 лет и инвалидов с детства I группы сохранят право на ежемесячное пособие в случае выхода на работу с частичной занятостью. Также матери смогут получать ежемесячное пособие по уходу за ребенком до полутора лет и после выхода из декретного отпуска.</w:t>
      </w:r>
    </w:p>
    <w:p w14:paraId="61284F18" w14:textId="77777777" w:rsidR="0020650E" w:rsidRPr="004A6C97" w:rsidRDefault="0020650E" w:rsidP="00577752">
      <w:pPr>
        <w:spacing w:after="120" w:line="240" w:lineRule="auto"/>
        <w:ind w:firstLine="709"/>
        <w:jc w:val="center"/>
        <w:rPr>
          <w:rFonts w:ascii="Times New Roman" w:eastAsia="Arial Unicode MS" w:hAnsi="Times New Roman" w:cs="Times New Roman"/>
          <w:b/>
          <w:color w:val="0070C0"/>
          <w:sz w:val="26"/>
          <w:szCs w:val="26"/>
        </w:rPr>
      </w:pPr>
      <w:r w:rsidRPr="004A6C97">
        <w:rPr>
          <w:rFonts w:ascii="Times New Roman" w:eastAsia="Mangal" w:hAnsi="Times New Roman" w:cs="Times New Roman"/>
          <w:b/>
          <w:color w:val="0070C0"/>
          <w:sz w:val="26"/>
          <w:szCs w:val="26"/>
          <w:lang w:eastAsia="ru-RU"/>
        </w:rPr>
        <w:t>** *** **</w:t>
      </w:r>
      <w:r w:rsidRPr="004A6C97">
        <w:rPr>
          <w:rFonts w:ascii="Times New Roman" w:eastAsia="Arial Unicode MS" w:hAnsi="Times New Roman" w:cs="Times New Roman"/>
          <w:b/>
          <w:color w:val="0070C0"/>
          <w:sz w:val="26"/>
          <w:szCs w:val="26"/>
        </w:rPr>
        <w:t xml:space="preserve">  </w:t>
      </w:r>
    </w:p>
    <w:p w14:paraId="626F470D" w14:textId="77777777" w:rsidR="00577752" w:rsidRPr="00577752" w:rsidRDefault="00577752" w:rsidP="004A6C97">
      <w:pPr>
        <w:spacing w:after="0" w:line="240" w:lineRule="auto"/>
        <w:ind w:firstLine="709"/>
        <w:jc w:val="both"/>
        <w:rPr>
          <w:rFonts w:ascii="Times New Roman" w:eastAsia="Calibri" w:hAnsi="Times New Roman" w:cs="Times New Roman"/>
          <w:b/>
          <w:color w:val="0070C0"/>
          <w:sz w:val="26"/>
          <w:szCs w:val="26"/>
        </w:rPr>
      </w:pPr>
      <w:r w:rsidRPr="00577752">
        <w:rPr>
          <w:rFonts w:ascii="Times New Roman" w:eastAsia="Calibri" w:hAnsi="Times New Roman" w:cs="Times New Roman"/>
          <w:b/>
          <w:color w:val="0070C0"/>
          <w:sz w:val="26"/>
          <w:szCs w:val="26"/>
        </w:rPr>
        <w:t>Проект Профсоюза по оплате труда нашел широкую поддержку</w:t>
      </w:r>
    </w:p>
    <w:p w14:paraId="620596D0" w14:textId="77777777" w:rsidR="00577752" w:rsidRPr="00577752" w:rsidRDefault="004A6C97" w:rsidP="004A6C97">
      <w:pPr>
        <w:spacing w:after="0" w:line="240" w:lineRule="auto"/>
        <w:ind w:firstLine="708"/>
        <w:jc w:val="both"/>
        <w:rPr>
          <w:rFonts w:ascii="Times New Roman" w:eastAsia="Calibri" w:hAnsi="Times New Roman" w:cs="Times New Roman"/>
          <w:b/>
          <w:color w:val="0070C0"/>
          <w:sz w:val="26"/>
          <w:szCs w:val="26"/>
        </w:rPr>
      </w:pPr>
      <w:r w:rsidRPr="004A6C97">
        <w:rPr>
          <w:rFonts w:ascii="Times New Roman" w:eastAsia="Mangal" w:hAnsi="Times New Roman" w:cs="Times New Roman"/>
          <w:noProof/>
          <w:color w:val="0070C0"/>
          <w:sz w:val="26"/>
          <w:szCs w:val="26"/>
          <w:lang w:eastAsia="ru-RU"/>
        </w:rPr>
        <w:drawing>
          <wp:anchor distT="0" distB="0" distL="114300" distR="114300" simplePos="0" relativeHeight="251663360" behindDoc="0" locked="0" layoutInCell="1" allowOverlap="1" wp14:anchorId="21447E91" wp14:editId="5BB85186">
            <wp:simplePos x="0" y="0"/>
            <wp:positionH relativeFrom="column">
              <wp:posOffset>76835</wp:posOffset>
            </wp:positionH>
            <wp:positionV relativeFrom="paragraph">
              <wp:posOffset>292100</wp:posOffset>
            </wp:positionV>
            <wp:extent cx="1824990" cy="2432685"/>
            <wp:effectExtent l="0" t="0" r="3810" b="5715"/>
            <wp:wrapThrough wrapText="bothSides">
              <wp:wrapPolygon edited="0">
                <wp:start x="0" y="0"/>
                <wp:lineTo x="0" y="21482"/>
                <wp:lineTo x="21420" y="21482"/>
                <wp:lineTo x="21420" y="0"/>
                <wp:lineTo x="0" y="0"/>
              </wp:wrapPolygon>
            </wp:wrapThrough>
            <wp:docPr id="4" name="Рисунок 4" descr="Proekt-Profsoyuza-po-oplate-truda-nashel-shirokuyu-podderzh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ekt-Profsoyuza-po-oplate-truda-nashel-shirokuyu-podderzhk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990" cy="243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752" w:rsidRPr="00577752">
        <w:rPr>
          <w:rFonts w:ascii="Times New Roman" w:eastAsia="Calibri" w:hAnsi="Times New Roman" w:cs="Times New Roman"/>
          <w:b/>
          <w:color w:val="0070C0"/>
          <w:sz w:val="26"/>
          <w:szCs w:val="26"/>
        </w:rPr>
        <w:t>О проекте Профсоюза работников здравоохранения РФ по совершенствованию региональных систем оплаты труда в 2023-2025 гг. рассказала на заседании Президиума начальник управления экономического развития и нормативного регулирования в здравоохранении Тамара Гончарова.</w:t>
      </w:r>
    </w:p>
    <w:p w14:paraId="0B778248" w14:textId="77777777" w:rsidR="00577752" w:rsidRPr="00577752" w:rsidRDefault="00577752" w:rsidP="004A6C97">
      <w:pPr>
        <w:spacing w:after="0" w:line="240" w:lineRule="auto"/>
        <w:ind w:firstLine="708"/>
        <w:jc w:val="both"/>
        <w:rPr>
          <w:rFonts w:ascii="Times New Roman" w:eastAsia="Calibri" w:hAnsi="Times New Roman" w:cs="Times New Roman"/>
          <w:color w:val="0070C0"/>
          <w:sz w:val="26"/>
          <w:szCs w:val="26"/>
        </w:rPr>
      </w:pPr>
      <w:r w:rsidRPr="00577752">
        <w:rPr>
          <w:rFonts w:ascii="Times New Roman" w:eastAsia="Calibri" w:hAnsi="Times New Roman" w:cs="Times New Roman"/>
          <w:color w:val="0070C0"/>
          <w:sz w:val="26"/>
          <w:szCs w:val="26"/>
        </w:rPr>
        <w:t>Руководитель отметила, что проделана серьезная работа по подготовке отрасли к введению единых условий оплаты труда. Активное участие Профсоюза в этом направлении отражено в проекте, где предусмотрен целый комплект организационных мер. Это и совершенствование действующей системы оплаты труда медработников, и контроль за соблюдением норм трудового законодательства, и мониторинг реализации специальных социальных выплат.</w:t>
      </w:r>
    </w:p>
    <w:p w14:paraId="02CDBA09" w14:textId="77777777" w:rsidR="00577752" w:rsidRPr="00577752" w:rsidRDefault="00577752" w:rsidP="004A6C97">
      <w:pPr>
        <w:spacing w:after="0" w:line="240" w:lineRule="auto"/>
        <w:ind w:firstLine="708"/>
        <w:jc w:val="both"/>
        <w:rPr>
          <w:rFonts w:ascii="Times New Roman" w:eastAsia="Calibri" w:hAnsi="Times New Roman" w:cs="Times New Roman"/>
          <w:color w:val="0070C0"/>
          <w:sz w:val="26"/>
          <w:szCs w:val="26"/>
        </w:rPr>
      </w:pPr>
      <w:r w:rsidRPr="00577752">
        <w:rPr>
          <w:rFonts w:ascii="Times New Roman" w:eastAsia="Calibri" w:hAnsi="Times New Roman" w:cs="Times New Roman"/>
          <w:b/>
          <w:color w:val="0070C0"/>
          <w:sz w:val="26"/>
          <w:szCs w:val="26"/>
        </w:rPr>
        <w:t>Тамара Гончарова</w:t>
      </w:r>
      <w:r w:rsidRPr="00577752">
        <w:rPr>
          <w:rFonts w:ascii="Times New Roman" w:eastAsia="Calibri" w:hAnsi="Times New Roman" w:cs="Times New Roman"/>
          <w:color w:val="0070C0"/>
          <w:sz w:val="26"/>
          <w:szCs w:val="26"/>
        </w:rPr>
        <w:t xml:space="preserve"> остановилась на поддержке документа Минздравом России, который привлек своих специалистов на предварительном этапе, а также участвует в серии окружных и межведомственных совещаний, помогая обеспечить более полный учет имеющихся факторов.</w:t>
      </w:r>
    </w:p>
    <w:p w14:paraId="29668F63" w14:textId="77777777" w:rsidR="00577752" w:rsidRPr="00577752" w:rsidRDefault="00577752" w:rsidP="004A6C97">
      <w:pPr>
        <w:spacing w:after="0" w:line="240" w:lineRule="auto"/>
        <w:ind w:firstLine="708"/>
        <w:jc w:val="both"/>
        <w:rPr>
          <w:rFonts w:ascii="Times New Roman" w:eastAsia="Calibri" w:hAnsi="Times New Roman" w:cs="Times New Roman"/>
          <w:color w:val="0070C0"/>
          <w:sz w:val="26"/>
          <w:szCs w:val="26"/>
        </w:rPr>
      </w:pPr>
      <w:r w:rsidRPr="00577752">
        <w:rPr>
          <w:rFonts w:ascii="Times New Roman" w:eastAsia="Calibri" w:hAnsi="Times New Roman" w:cs="Times New Roman"/>
          <w:color w:val="0070C0"/>
          <w:sz w:val="26"/>
          <w:szCs w:val="26"/>
        </w:rPr>
        <w:t>Практика совместной работы с Минздравом будет продолжена. В ее рамках профсоюзные эксперты проведут анализ нормативно-правовой базы и контроля за соблюдением трудового законодательства в сфере оплаты труда. По этой теме предусмотрено обучение и повышение квалификации профактива.</w:t>
      </w:r>
    </w:p>
    <w:p w14:paraId="5E979192" w14:textId="77777777" w:rsidR="00577752" w:rsidRPr="00577752" w:rsidRDefault="00577752" w:rsidP="004A6C97">
      <w:pPr>
        <w:spacing w:after="0" w:line="240" w:lineRule="auto"/>
        <w:ind w:left="142" w:firstLine="566"/>
        <w:jc w:val="both"/>
        <w:rPr>
          <w:rFonts w:ascii="Times New Roman" w:eastAsia="Calibri" w:hAnsi="Times New Roman" w:cs="Times New Roman"/>
          <w:color w:val="0070C0"/>
          <w:sz w:val="26"/>
          <w:szCs w:val="26"/>
        </w:rPr>
      </w:pPr>
      <w:r w:rsidRPr="00577752">
        <w:rPr>
          <w:rFonts w:ascii="Times New Roman" w:eastAsia="Calibri" w:hAnsi="Times New Roman" w:cs="Times New Roman"/>
          <w:color w:val="0070C0"/>
          <w:sz w:val="26"/>
          <w:szCs w:val="26"/>
        </w:rPr>
        <w:lastRenderedPageBreak/>
        <w:t>– Наш проект способствует пониманию руководителями медучреждений целей проводимых реформ в сфере оплаты труда и реализации прав медработников на соответствующую материальную оценку, – подытожила свое выступление Тамара Гончарова.</w:t>
      </w:r>
    </w:p>
    <w:p w14:paraId="77B87F41" w14:textId="77777777" w:rsidR="004A6C97" w:rsidRDefault="004A6C97" w:rsidP="004A6C97">
      <w:pPr>
        <w:spacing w:after="0" w:line="240" w:lineRule="auto"/>
        <w:ind w:firstLine="708"/>
        <w:jc w:val="center"/>
        <w:rPr>
          <w:rFonts w:ascii="Times New Roman" w:eastAsia="Mangal" w:hAnsi="Times New Roman" w:cs="Times New Roman"/>
          <w:b/>
          <w:color w:val="0070C0"/>
          <w:sz w:val="26"/>
          <w:szCs w:val="26"/>
          <w:lang w:eastAsia="ru-RU"/>
        </w:rPr>
      </w:pPr>
    </w:p>
    <w:p w14:paraId="7BF6CC0F" w14:textId="77777777" w:rsidR="00577752" w:rsidRPr="004A6C97" w:rsidRDefault="00577752" w:rsidP="004A6C97">
      <w:pPr>
        <w:spacing w:after="0" w:line="240" w:lineRule="auto"/>
        <w:ind w:firstLine="708"/>
        <w:jc w:val="center"/>
        <w:rPr>
          <w:rFonts w:ascii="Times New Roman" w:eastAsia="Arial Unicode MS" w:hAnsi="Times New Roman" w:cs="Times New Roman"/>
          <w:b/>
          <w:color w:val="0070C0"/>
          <w:sz w:val="26"/>
          <w:szCs w:val="26"/>
        </w:rPr>
      </w:pPr>
      <w:r w:rsidRPr="004A6C97">
        <w:rPr>
          <w:rFonts w:ascii="Times New Roman" w:eastAsia="Mangal" w:hAnsi="Times New Roman" w:cs="Times New Roman"/>
          <w:b/>
          <w:color w:val="0070C0"/>
          <w:sz w:val="26"/>
          <w:szCs w:val="26"/>
          <w:lang w:eastAsia="ru-RU"/>
        </w:rPr>
        <w:t>** *** **</w:t>
      </w:r>
      <w:r w:rsidRPr="004A6C97">
        <w:rPr>
          <w:rFonts w:ascii="Times New Roman" w:eastAsia="Arial Unicode MS" w:hAnsi="Times New Roman" w:cs="Times New Roman"/>
          <w:b/>
          <w:color w:val="0070C0"/>
          <w:sz w:val="26"/>
          <w:szCs w:val="26"/>
        </w:rPr>
        <w:t xml:space="preserve">  </w:t>
      </w:r>
    </w:p>
    <w:p w14:paraId="45FF4792" w14:textId="77777777" w:rsidR="00AE0902" w:rsidRPr="00AE0902" w:rsidRDefault="00AE0902" w:rsidP="004A6C97">
      <w:pPr>
        <w:tabs>
          <w:tab w:val="left" w:pos="4536"/>
        </w:tabs>
        <w:suppressAutoHyphens/>
        <w:autoSpaceDE w:val="0"/>
        <w:autoSpaceDN w:val="0"/>
        <w:spacing w:after="0" w:line="240" w:lineRule="auto"/>
        <w:ind w:firstLine="567"/>
        <w:jc w:val="both"/>
        <w:rPr>
          <w:rFonts w:ascii="Times New Roman" w:eastAsia="Calibri" w:hAnsi="Times New Roman" w:cs="Times New Roman"/>
          <w:b/>
          <w:color w:val="0070C0"/>
          <w:sz w:val="26"/>
          <w:szCs w:val="26"/>
          <w:lang w:eastAsia="ru-RU"/>
        </w:rPr>
      </w:pPr>
      <w:r w:rsidRPr="00AE0902">
        <w:rPr>
          <w:rFonts w:ascii="Times New Roman" w:eastAsia="Calibri" w:hAnsi="Times New Roman" w:cs="Times New Roman"/>
          <w:b/>
          <w:color w:val="0070C0"/>
          <w:sz w:val="26"/>
          <w:szCs w:val="26"/>
          <w:lang w:eastAsia="ru-RU"/>
        </w:rPr>
        <w:t>Помощь продолжается</w:t>
      </w:r>
    </w:p>
    <w:p w14:paraId="6D698A12" w14:textId="77777777" w:rsidR="00AE0902" w:rsidRPr="00AE0902" w:rsidRDefault="00AE0902" w:rsidP="004A6C97">
      <w:pPr>
        <w:tabs>
          <w:tab w:val="left" w:pos="4536"/>
        </w:tabs>
        <w:suppressAutoHyphens/>
        <w:autoSpaceDE w:val="0"/>
        <w:autoSpaceDN w:val="0"/>
        <w:spacing w:after="0" w:line="240" w:lineRule="auto"/>
        <w:ind w:firstLine="567"/>
        <w:jc w:val="both"/>
        <w:rPr>
          <w:rFonts w:ascii="Times New Roman" w:eastAsia="Calibri" w:hAnsi="Times New Roman" w:cs="Times New Roman"/>
          <w:b/>
          <w:color w:val="0070C0"/>
          <w:sz w:val="26"/>
          <w:szCs w:val="26"/>
          <w:lang w:eastAsia="ru-RU"/>
        </w:rPr>
      </w:pPr>
      <w:r w:rsidRPr="00AE0902">
        <w:rPr>
          <w:rFonts w:ascii="Times New Roman" w:eastAsia="Calibri" w:hAnsi="Times New Roman" w:cs="Times New Roman"/>
          <w:b/>
          <w:color w:val="0070C0"/>
          <w:sz w:val="26"/>
          <w:szCs w:val="26"/>
          <w:lang w:eastAsia="ru-RU"/>
        </w:rPr>
        <w:t xml:space="preserve">Территориальная организация города Прокопьевска и Прокопьевского района </w:t>
      </w:r>
      <w:proofErr w:type="spellStart"/>
      <w:r w:rsidRPr="00AE0902">
        <w:rPr>
          <w:rFonts w:ascii="Times New Roman" w:eastAsia="Calibri" w:hAnsi="Times New Roman" w:cs="Times New Roman"/>
          <w:b/>
          <w:color w:val="0070C0"/>
          <w:sz w:val="26"/>
          <w:szCs w:val="26"/>
          <w:lang w:eastAsia="ru-RU"/>
        </w:rPr>
        <w:t>Росуглепрофа</w:t>
      </w:r>
      <w:proofErr w:type="spellEnd"/>
      <w:r w:rsidRPr="00AE0902">
        <w:rPr>
          <w:rFonts w:ascii="Times New Roman" w:eastAsia="Calibri" w:hAnsi="Times New Roman" w:cs="Times New Roman"/>
          <w:b/>
          <w:color w:val="0070C0"/>
          <w:sz w:val="26"/>
          <w:szCs w:val="26"/>
          <w:lang w:eastAsia="ru-RU"/>
        </w:rPr>
        <w:t xml:space="preserve"> продолжает сбор гуманитарной помощи для участников специальной военной операции.</w:t>
      </w:r>
    </w:p>
    <w:p w14:paraId="04E2D32C" w14:textId="77777777" w:rsidR="00AE0902" w:rsidRPr="00AE0902" w:rsidRDefault="004A6C97" w:rsidP="004A6C97">
      <w:pPr>
        <w:tabs>
          <w:tab w:val="left" w:pos="4536"/>
        </w:tabs>
        <w:suppressAutoHyphens/>
        <w:autoSpaceDE w:val="0"/>
        <w:autoSpaceDN w:val="0"/>
        <w:spacing w:after="0" w:line="240" w:lineRule="auto"/>
        <w:ind w:firstLine="567"/>
        <w:jc w:val="both"/>
        <w:rPr>
          <w:rFonts w:ascii="Times New Roman" w:eastAsia="Calibri" w:hAnsi="Times New Roman" w:cs="Times New Roman"/>
          <w:sz w:val="26"/>
          <w:szCs w:val="26"/>
          <w:lang w:eastAsia="ru-RU"/>
        </w:rPr>
      </w:pPr>
      <w:r w:rsidRPr="004A6C97">
        <w:rPr>
          <w:rFonts w:ascii="Times New Roman" w:eastAsia="Mangal" w:hAnsi="Times New Roman" w:cs="Times New Roman"/>
          <w:noProof/>
          <w:color w:val="0070C0"/>
          <w:sz w:val="26"/>
          <w:szCs w:val="26"/>
          <w:lang w:eastAsia="ru-RU"/>
        </w:rPr>
        <w:drawing>
          <wp:anchor distT="0" distB="0" distL="114300" distR="114300" simplePos="0" relativeHeight="251670528" behindDoc="0" locked="0" layoutInCell="1" allowOverlap="1" wp14:anchorId="491C5B25" wp14:editId="5FE16FA2">
            <wp:simplePos x="0" y="0"/>
            <wp:positionH relativeFrom="column">
              <wp:posOffset>7621905</wp:posOffset>
            </wp:positionH>
            <wp:positionV relativeFrom="paragraph">
              <wp:posOffset>48260</wp:posOffset>
            </wp:positionV>
            <wp:extent cx="2371090" cy="1780540"/>
            <wp:effectExtent l="0" t="0" r="0" b="0"/>
            <wp:wrapThrough wrapText="bothSides">
              <wp:wrapPolygon edited="0">
                <wp:start x="0" y="0"/>
                <wp:lineTo x="0" y="21261"/>
                <wp:lineTo x="21345" y="21261"/>
                <wp:lineTo x="21345" y="0"/>
                <wp:lineTo x="0" y="0"/>
              </wp:wrapPolygon>
            </wp:wrapThrough>
            <wp:docPr id="8" name="Рисунок 8" descr="2sw_4_NJ_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sw_4_NJ_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090" cy="178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902" w:rsidRPr="004A6C97">
        <w:rPr>
          <w:rFonts w:ascii="Times New Roman" w:eastAsia="Mangal" w:hAnsi="Times New Roman" w:cs="Times New Roman"/>
          <w:noProof/>
          <w:sz w:val="26"/>
          <w:szCs w:val="26"/>
          <w:lang w:eastAsia="ru-RU"/>
        </w:rPr>
        <w:drawing>
          <wp:anchor distT="0" distB="0" distL="114300" distR="114300" simplePos="0" relativeHeight="251669504" behindDoc="0" locked="0" layoutInCell="1" allowOverlap="1" wp14:anchorId="668487D8" wp14:editId="055C5C30">
            <wp:simplePos x="0" y="0"/>
            <wp:positionH relativeFrom="column">
              <wp:posOffset>-17145</wp:posOffset>
            </wp:positionH>
            <wp:positionV relativeFrom="paragraph">
              <wp:posOffset>50800</wp:posOffset>
            </wp:positionV>
            <wp:extent cx="2371725" cy="1778635"/>
            <wp:effectExtent l="0" t="0" r="9525" b="0"/>
            <wp:wrapSquare wrapText="bothSides"/>
            <wp:docPr id="7" name="Рисунок 7" descr="iAj3kbIB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Aj3kbIBg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BF190" w14:textId="77777777" w:rsidR="00AE0902" w:rsidRPr="00AE0902" w:rsidRDefault="00AE0902" w:rsidP="004A6C97">
      <w:pPr>
        <w:tabs>
          <w:tab w:val="left" w:pos="4536"/>
        </w:tabs>
        <w:suppressAutoHyphens/>
        <w:autoSpaceDE w:val="0"/>
        <w:autoSpaceDN w:val="0"/>
        <w:spacing w:after="0" w:line="240" w:lineRule="auto"/>
        <w:ind w:firstLine="567"/>
        <w:jc w:val="both"/>
        <w:rPr>
          <w:rFonts w:ascii="Times New Roman" w:eastAsia="Calibri" w:hAnsi="Times New Roman" w:cs="Times New Roman"/>
          <w:b/>
          <w:color w:val="0070C0"/>
          <w:sz w:val="26"/>
          <w:szCs w:val="26"/>
          <w:lang w:eastAsia="ru-RU"/>
        </w:rPr>
      </w:pPr>
      <w:r w:rsidRPr="00AE0902">
        <w:rPr>
          <w:rFonts w:ascii="Times New Roman" w:eastAsia="Calibri" w:hAnsi="Times New Roman" w:cs="Times New Roman"/>
          <w:color w:val="0070C0"/>
          <w:sz w:val="26"/>
          <w:szCs w:val="26"/>
          <w:lang w:eastAsia="ru-RU"/>
        </w:rPr>
        <w:t>Очередную посылку ООО «Шахтоуправление «</w:t>
      </w:r>
      <w:proofErr w:type="spellStart"/>
      <w:r w:rsidRPr="00AE0902">
        <w:rPr>
          <w:rFonts w:ascii="Times New Roman" w:eastAsia="Calibri" w:hAnsi="Times New Roman" w:cs="Times New Roman"/>
          <w:color w:val="0070C0"/>
          <w:sz w:val="26"/>
          <w:szCs w:val="26"/>
          <w:lang w:eastAsia="ru-RU"/>
        </w:rPr>
        <w:t>Талдинское-Кыргайское</w:t>
      </w:r>
      <w:proofErr w:type="spellEnd"/>
      <w:r w:rsidRPr="00AE0902">
        <w:rPr>
          <w:rFonts w:ascii="Times New Roman" w:eastAsia="Calibri" w:hAnsi="Times New Roman" w:cs="Times New Roman"/>
          <w:color w:val="0070C0"/>
          <w:sz w:val="26"/>
          <w:szCs w:val="26"/>
          <w:lang w:eastAsia="ru-RU"/>
        </w:rPr>
        <w:t>» отправили бойцу с участка №3 Вагину Максиму до Луганска. Максим вышел на связь, определили координаты, полк и военную часть, куда ближе ему доставить.</w:t>
      </w:r>
    </w:p>
    <w:p w14:paraId="06FEEC18" w14:textId="77777777" w:rsidR="00AE0902" w:rsidRPr="00AE0902" w:rsidRDefault="00AE0902" w:rsidP="004A6C97">
      <w:pPr>
        <w:tabs>
          <w:tab w:val="left" w:pos="4536"/>
        </w:tabs>
        <w:suppressAutoHyphens/>
        <w:autoSpaceDE w:val="0"/>
        <w:autoSpaceDN w:val="0"/>
        <w:spacing w:after="0" w:line="240" w:lineRule="auto"/>
        <w:ind w:firstLine="567"/>
        <w:jc w:val="both"/>
        <w:rPr>
          <w:rFonts w:ascii="Times New Roman" w:eastAsia="Calibri" w:hAnsi="Times New Roman" w:cs="Times New Roman"/>
          <w:color w:val="0070C0"/>
          <w:sz w:val="26"/>
          <w:szCs w:val="26"/>
          <w:lang w:eastAsia="ru-RU"/>
        </w:rPr>
      </w:pPr>
      <w:r w:rsidRPr="00AE0902">
        <w:rPr>
          <w:rFonts w:ascii="Times New Roman" w:eastAsia="Calibri" w:hAnsi="Times New Roman" w:cs="Times New Roman"/>
          <w:color w:val="0070C0"/>
          <w:sz w:val="26"/>
          <w:szCs w:val="26"/>
          <w:lang w:eastAsia="ru-RU"/>
        </w:rPr>
        <w:t xml:space="preserve">Отдел главного механика оперативно приобрёл </w:t>
      </w:r>
      <w:proofErr w:type="spellStart"/>
      <w:r w:rsidRPr="00AE0902">
        <w:rPr>
          <w:rFonts w:ascii="Times New Roman" w:eastAsia="Calibri" w:hAnsi="Times New Roman" w:cs="Times New Roman"/>
          <w:color w:val="0070C0"/>
          <w:sz w:val="26"/>
          <w:szCs w:val="26"/>
          <w:lang w:eastAsia="ru-RU"/>
        </w:rPr>
        <w:t>бензогенератор</w:t>
      </w:r>
      <w:proofErr w:type="spellEnd"/>
      <w:r w:rsidRPr="00AE0902">
        <w:rPr>
          <w:rFonts w:ascii="Times New Roman" w:eastAsia="Calibri" w:hAnsi="Times New Roman" w:cs="Times New Roman"/>
          <w:color w:val="0070C0"/>
          <w:sz w:val="26"/>
          <w:szCs w:val="26"/>
          <w:lang w:eastAsia="ru-RU"/>
        </w:rPr>
        <w:t xml:space="preserve"> на 5 кВт., а бухгалтерия с мастером АБК приготовили средства от москитов, газовые горелки и медикаменты.</w:t>
      </w:r>
    </w:p>
    <w:p w14:paraId="7CB412D5" w14:textId="77777777" w:rsidR="00AE0902" w:rsidRPr="00AE0902" w:rsidRDefault="00AE0902" w:rsidP="004A6C97">
      <w:pPr>
        <w:tabs>
          <w:tab w:val="left" w:pos="4536"/>
        </w:tabs>
        <w:suppressAutoHyphens/>
        <w:autoSpaceDE w:val="0"/>
        <w:autoSpaceDN w:val="0"/>
        <w:spacing w:after="0" w:line="240" w:lineRule="auto"/>
        <w:ind w:firstLine="567"/>
        <w:jc w:val="both"/>
        <w:rPr>
          <w:rFonts w:ascii="Times New Roman" w:eastAsia="Calibri" w:hAnsi="Times New Roman" w:cs="Times New Roman"/>
          <w:color w:val="0070C0"/>
          <w:sz w:val="26"/>
          <w:szCs w:val="26"/>
          <w:lang w:eastAsia="ru-RU"/>
        </w:rPr>
      </w:pPr>
      <w:r w:rsidRPr="00AE0902">
        <w:rPr>
          <w:rFonts w:ascii="Times New Roman" w:eastAsia="Calibri" w:hAnsi="Times New Roman" w:cs="Times New Roman"/>
          <w:color w:val="0070C0"/>
          <w:sz w:val="26"/>
          <w:szCs w:val="26"/>
          <w:lang w:eastAsia="ru-RU"/>
        </w:rPr>
        <w:t>Работники ООО «Шахтоуправление «Майское» участка технологической автоколонны проявили инициативу и собрали денежные средства на оказание гуманитарной помощи бойцам-работникам предприятия. Были закуплены лопаты, топоры, дизельные генераторы, медикаменты, средства личной гигиены, перчатки, обувь. Эта помощь была доставлена адресно.</w:t>
      </w:r>
    </w:p>
    <w:p w14:paraId="23436579" w14:textId="77777777" w:rsidR="00AE0902" w:rsidRPr="00AE0902" w:rsidRDefault="00AE0902" w:rsidP="004A6C97">
      <w:pPr>
        <w:tabs>
          <w:tab w:val="left" w:pos="4536"/>
        </w:tabs>
        <w:suppressAutoHyphens/>
        <w:autoSpaceDE w:val="0"/>
        <w:autoSpaceDN w:val="0"/>
        <w:spacing w:after="0" w:line="240" w:lineRule="auto"/>
        <w:ind w:firstLine="567"/>
        <w:jc w:val="both"/>
        <w:rPr>
          <w:rFonts w:ascii="Times New Roman" w:eastAsia="Calibri" w:hAnsi="Times New Roman" w:cs="Times New Roman"/>
          <w:color w:val="0070C0"/>
          <w:sz w:val="26"/>
          <w:szCs w:val="26"/>
          <w:lang w:eastAsia="ru-RU"/>
        </w:rPr>
      </w:pPr>
      <w:r w:rsidRPr="00AE0902">
        <w:rPr>
          <w:rFonts w:ascii="Times New Roman" w:eastAsia="Calibri" w:hAnsi="Times New Roman" w:cs="Times New Roman"/>
          <w:color w:val="0070C0"/>
          <w:sz w:val="26"/>
          <w:szCs w:val="26"/>
          <w:lang w:eastAsia="ru-RU"/>
        </w:rPr>
        <w:t>Администрация предприятия выделила денежные средства на приобретение бензина для доставки груза до границы, там груз принял работник, который доставил и передал лично в руки бойцам.</w:t>
      </w:r>
    </w:p>
    <w:p w14:paraId="6B98A29A" w14:textId="77777777" w:rsidR="00AE0902" w:rsidRPr="004A6C97" w:rsidRDefault="00AE0902" w:rsidP="004A6C97">
      <w:pPr>
        <w:spacing w:after="0" w:line="240" w:lineRule="auto"/>
        <w:ind w:firstLine="708"/>
        <w:jc w:val="both"/>
        <w:rPr>
          <w:rFonts w:ascii="Times New Roman" w:eastAsia="Calibri" w:hAnsi="Times New Roman" w:cs="Times New Roman"/>
          <w:color w:val="0070C0"/>
          <w:sz w:val="26"/>
          <w:szCs w:val="26"/>
          <w:lang w:eastAsia="ru-RU"/>
        </w:rPr>
      </w:pPr>
      <w:r w:rsidRPr="004A6C97">
        <w:rPr>
          <w:rFonts w:ascii="Times New Roman" w:eastAsia="Calibri" w:hAnsi="Times New Roman" w:cs="Times New Roman"/>
          <w:color w:val="0070C0"/>
          <w:sz w:val="26"/>
          <w:szCs w:val="26"/>
          <w:lang w:eastAsia="ru-RU"/>
        </w:rPr>
        <w:t xml:space="preserve">Также на постоянной основе оказывается помощь от профсоюзных организаций АО «НЦ </w:t>
      </w:r>
      <w:proofErr w:type="spellStart"/>
      <w:r w:rsidRPr="004A6C97">
        <w:rPr>
          <w:rFonts w:ascii="Times New Roman" w:eastAsia="Calibri" w:hAnsi="Times New Roman" w:cs="Times New Roman"/>
          <w:color w:val="0070C0"/>
          <w:sz w:val="26"/>
          <w:szCs w:val="26"/>
          <w:lang w:eastAsia="ru-RU"/>
        </w:rPr>
        <w:t>ВостНИИ</w:t>
      </w:r>
      <w:proofErr w:type="spellEnd"/>
      <w:r w:rsidRPr="004A6C97">
        <w:rPr>
          <w:rFonts w:ascii="Times New Roman" w:eastAsia="Calibri" w:hAnsi="Times New Roman" w:cs="Times New Roman"/>
          <w:color w:val="0070C0"/>
          <w:sz w:val="26"/>
          <w:szCs w:val="26"/>
          <w:lang w:eastAsia="ru-RU"/>
        </w:rPr>
        <w:t xml:space="preserve">» (председатель </w:t>
      </w:r>
      <w:proofErr w:type="spellStart"/>
      <w:r w:rsidRPr="004A6C97">
        <w:rPr>
          <w:rFonts w:ascii="Times New Roman" w:eastAsia="Calibri" w:hAnsi="Times New Roman" w:cs="Times New Roman"/>
          <w:b/>
          <w:color w:val="0070C0"/>
          <w:sz w:val="26"/>
          <w:szCs w:val="26"/>
          <w:lang w:eastAsia="ru-RU"/>
        </w:rPr>
        <w:t>П.А.Шлапаков</w:t>
      </w:r>
      <w:proofErr w:type="spellEnd"/>
      <w:r w:rsidRPr="004A6C97">
        <w:rPr>
          <w:rFonts w:ascii="Times New Roman" w:eastAsia="Calibri" w:hAnsi="Times New Roman" w:cs="Times New Roman"/>
          <w:color w:val="0070C0"/>
          <w:sz w:val="26"/>
          <w:szCs w:val="26"/>
          <w:lang w:eastAsia="ru-RU"/>
        </w:rPr>
        <w:t xml:space="preserve">) и ООО «Центральная углехимическая лаборатория </w:t>
      </w:r>
      <w:proofErr w:type="spellStart"/>
      <w:r w:rsidRPr="004A6C97">
        <w:rPr>
          <w:rFonts w:ascii="Times New Roman" w:eastAsia="Calibri" w:hAnsi="Times New Roman" w:cs="Times New Roman"/>
          <w:color w:val="0070C0"/>
          <w:sz w:val="26"/>
          <w:szCs w:val="26"/>
          <w:lang w:eastAsia="ru-RU"/>
        </w:rPr>
        <w:t>г.Прокопьевска</w:t>
      </w:r>
      <w:proofErr w:type="spellEnd"/>
      <w:r w:rsidRPr="004A6C97">
        <w:rPr>
          <w:rFonts w:ascii="Times New Roman" w:eastAsia="Calibri" w:hAnsi="Times New Roman" w:cs="Times New Roman"/>
          <w:color w:val="0070C0"/>
          <w:sz w:val="26"/>
          <w:szCs w:val="26"/>
          <w:lang w:eastAsia="ru-RU"/>
        </w:rPr>
        <w:t xml:space="preserve">» (председатель </w:t>
      </w:r>
      <w:proofErr w:type="spellStart"/>
      <w:r w:rsidRPr="004A6C97">
        <w:rPr>
          <w:rFonts w:ascii="Times New Roman" w:eastAsia="Calibri" w:hAnsi="Times New Roman" w:cs="Times New Roman"/>
          <w:b/>
          <w:color w:val="0070C0"/>
          <w:sz w:val="26"/>
          <w:szCs w:val="26"/>
          <w:lang w:eastAsia="ru-RU"/>
        </w:rPr>
        <w:t>О.В.Бородуля</w:t>
      </w:r>
      <w:proofErr w:type="spellEnd"/>
      <w:r w:rsidRPr="004A6C97">
        <w:rPr>
          <w:rFonts w:ascii="Times New Roman" w:eastAsia="Calibri" w:hAnsi="Times New Roman" w:cs="Times New Roman"/>
          <w:color w:val="0070C0"/>
          <w:sz w:val="26"/>
          <w:szCs w:val="26"/>
          <w:lang w:eastAsia="ru-RU"/>
        </w:rPr>
        <w:t xml:space="preserve">) </w:t>
      </w:r>
    </w:p>
    <w:p w14:paraId="59A2F15E" w14:textId="77777777" w:rsidR="00AE0902" w:rsidRPr="004A6C97" w:rsidRDefault="00AE0902" w:rsidP="004A6C97">
      <w:pPr>
        <w:spacing w:after="0" w:line="240" w:lineRule="auto"/>
        <w:ind w:firstLine="708"/>
        <w:jc w:val="center"/>
        <w:rPr>
          <w:rFonts w:ascii="Times New Roman" w:eastAsia="Calibri" w:hAnsi="Times New Roman" w:cs="Times New Roman"/>
          <w:sz w:val="26"/>
          <w:szCs w:val="26"/>
          <w:lang w:eastAsia="ru-RU"/>
        </w:rPr>
      </w:pPr>
    </w:p>
    <w:p w14:paraId="5B129410" w14:textId="77777777" w:rsidR="004D65FE" w:rsidRPr="004A6C97" w:rsidRDefault="004D65FE" w:rsidP="00AE0902">
      <w:pPr>
        <w:spacing w:after="0" w:line="276" w:lineRule="auto"/>
        <w:ind w:firstLine="708"/>
        <w:jc w:val="center"/>
        <w:rPr>
          <w:rFonts w:ascii="Times New Roman" w:eastAsia="Arial Unicode MS" w:hAnsi="Times New Roman" w:cs="Times New Roman"/>
          <w:b/>
          <w:color w:val="0070C0"/>
          <w:sz w:val="26"/>
          <w:szCs w:val="26"/>
        </w:rPr>
      </w:pPr>
      <w:r w:rsidRPr="004A6C97">
        <w:rPr>
          <w:rFonts w:ascii="Times New Roman" w:eastAsia="Mangal" w:hAnsi="Times New Roman" w:cs="Times New Roman"/>
          <w:b/>
          <w:color w:val="0070C0"/>
          <w:sz w:val="26"/>
          <w:szCs w:val="26"/>
          <w:lang w:eastAsia="ru-RU"/>
        </w:rPr>
        <w:t>** *** **</w:t>
      </w:r>
      <w:r w:rsidRPr="004A6C97">
        <w:rPr>
          <w:rFonts w:ascii="Times New Roman" w:eastAsia="Arial Unicode MS" w:hAnsi="Times New Roman" w:cs="Times New Roman"/>
          <w:b/>
          <w:color w:val="0070C0"/>
          <w:sz w:val="26"/>
          <w:szCs w:val="26"/>
        </w:rPr>
        <w:t xml:space="preserve">  </w:t>
      </w:r>
    </w:p>
    <w:p w14:paraId="72C71FBF" w14:textId="77777777" w:rsidR="00071023" w:rsidRPr="00071023" w:rsidRDefault="00071023" w:rsidP="004A6C97">
      <w:pPr>
        <w:spacing w:after="0" w:line="240" w:lineRule="auto"/>
        <w:ind w:firstLine="708"/>
        <w:jc w:val="both"/>
        <w:rPr>
          <w:rFonts w:ascii="Times New Roman" w:eastAsia="Calibri" w:hAnsi="Times New Roman" w:cs="Times New Roman"/>
          <w:b/>
          <w:color w:val="0070C0"/>
          <w:sz w:val="26"/>
          <w:szCs w:val="26"/>
        </w:rPr>
      </w:pPr>
      <w:r w:rsidRPr="00071023">
        <w:rPr>
          <w:rFonts w:ascii="Times New Roman" w:eastAsia="Calibri" w:hAnsi="Times New Roman" w:cs="Times New Roman"/>
          <w:b/>
          <w:color w:val="0070C0"/>
          <w:sz w:val="26"/>
          <w:szCs w:val="26"/>
        </w:rPr>
        <w:t>В Госдуме предложили вернуть индексацию пенсий работающим врачам и учителям</w:t>
      </w:r>
    </w:p>
    <w:p w14:paraId="5C19DED7" w14:textId="77777777" w:rsidR="00071023" w:rsidRPr="00071023" w:rsidRDefault="00071023" w:rsidP="004A6C97">
      <w:pPr>
        <w:spacing w:after="0" w:line="240" w:lineRule="auto"/>
        <w:ind w:firstLine="708"/>
        <w:jc w:val="both"/>
        <w:rPr>
          <w:rFonts w:ascii="Times New Roman" w:eastAsia="Calibri" w:hAnsi="Times New Roman" w:cs="Times New Roman"/>
          <w:b/>
          <w:color w:val="0070C0"/>
          <w:sz w:val="26"/>
          <w:szCs w:val="26"/>
        </w:rPr>
      </w:pPr>
      <w:r w:rsidRPr="00071023">
        <w:rPr>
          <w:rFonts w:ascii="Times New Roman" w:eastAsia="Calibri" w:hAnsi="Times New Roman" w:cs="Times New Roman"/>
          <w:b/>
          <w:color w:val="0070C0"/>
          <w:sz w:val="26"/>
          <w:szCs w:val="26"/>
        </w:rPr>
        <w:t>Вернуть индексацию пенсий работающим в бюджетной сфере предложили в Госдуме. Законопроект внесен на рассмотрение нижней палаты, сообщает «Российская газета».</w:t>
      </w:r>
    </w:p>
    <w:p w14:paraId="6786D311" w14:textId="77777777" w:rsidR="00071023" w:rsidRPr="00071023" w:rsidRDefault="00071023" w:rsidP="004A6C97">
      <w:pPr>
        <w:spacing w:after="0" w:line="240" w:lineRule="auto"/>
        <w:ind w:firstLine="708"/>
        <w:jc w:val="both"/>
        <w:rPr>
          <w:rFonts w:ascii="Times New Roman" w:eastAsia="Calibri" w:hAnsi="Times New Roman" w:cs="Times New Roman"/>
          <w:color w:val="0070C0"/>
          <w:sz w:val="26"/>
          <w:szCs w:val="26"/>
        </w:rPr>
      </w:pPr>
      <w:r w:rsidRPr="00071023">
        <w:rPr>
          <w:rFonts w:ascii="Times New Roman" w:eastAsia="Calibri" w:hAnsi="Times New Roman" w:cs="Times New Roman"/>
          <w:color w:val="0070C0"/>
          <w:sz w:val="26"/>
          <w:szCs w:val="26"/>
        </w:rPr>
        <w:t>С 1 января 2016 года была отменена индексация размера фиксированной выплаты к страховой пенсии и корректировка размера страховой пенсии пенсионерам, которые продолжают трудиться. «Применение данной меры крайне негативно сказалось на финансовом положении пенсионеров. В первую очередь это касается пенсионеров, работающих в бюджетной сфере: образовательных организациях, учреждениях здравоохранения, в системе социального обслуживания», - отмечается в пояснительной записке к законопроекту.</w:t>
      </w:r>
    </w:p>
    <w:p w14:paraId="3A5C21C5" w14:textId="77777777" w:rsidR="00071023" w:rsidRPr="00071023" w:rsidRDefault="00071023" w:rsidP="004A6C97">
      <w:pPr>
        <w:spacing w:after="0" w:line="240" w:lineRule="auto"/>
        <w:ind w:firstLine="708"/>
        <w:jc w:val="both"/>
        <w:rPr>
          <w:rFonts w:ascii="Times New Roman" w:eastAsia="Calibri" w:hAnsi="Times New Roman" w:cs="Times New Roman"/>
          <w:color w:val="0070C0"/>
          <w:sz w:val="26"/>
          <w:szCs w:val="26"/>
        </w:rPr>
      </w:pPr>
      <w:r w:rsidRPr="00071023">
        <w:rPr>
          <w:rFonts w:ascii="Times New Roman" w:eastAsia="Calibri" w:hAnsi="Times New Roman" w:cs="Times New Roman"/>
          <w:color w:val="0070C0"/>
          <w:sz w:val="26"/>
          <w:szCs w:val="26"/>
        </w:rPr>
        <w:t>Поэтому предлагается с 1 января 2024 года восстановить выплаты страховой пенсии пенсионерам, работающим в названных сферах, в полном размере исходя из актуальных на указанную дату размеров стоимости одного пенсионного коэффициента и фиксированной выплаты к страховой пенсии. Отмечается, что предлагаемая мера будет способствовать восстановлению социальной справедливости и поддержанию доверия граждан к пенсионной системе.</w:t>
      </w:r>
    </w:p>
    <w:p w14:paraId="7B88604C" w14:textId="77777777" w:rsidR="00071023" w:rsidRPr="00071023" w:rsidRDefault="00071023" w:rsidP="004A6C97">
      <w:pPr>
        <w:spacing w:after="0" w:line="240" w:lineRule="auto"/>
        <w:ind w:firstLine="708"/>
        <w:jc w:val="both"/>
        <w:rPr>
          <w:rFonts w:ascii="Times New Roman" w:eastAsia="Calibri" w:hAnsi="Times New Roman" w:cs="Times New Roman"/>
          <w:color w:val="0070C0"/>
          <w:sz w:val="26"/>
          <w:szCs w:val="26"/>
        </w:rPr>
      </w:pPr>
      <w:r w:rsidRPr="00071023">
        <w:rPr>
          <w:rFonts w:ascii="Times New Roman" w:eastAsia="Calibri" w:hAnsi="Times New Roman" w:cs="Times New Roman"/>
          <w:color w:val="0070C0"/>
          <w:sz w:val="26"/>
          <w:szCs w:val="26"/>
        </w:rPr>
        <w:lastRenderedPageBreak/>
        <w:t>Изменения будут особенно важны для низкооплачиваемых специалистов низового звена бюджетных организаций.</w:t>
      </w:r>
    </w:p>
    <w:p w14:paraId="39E34CBB" w14:textId="77777777" w:rsidR="00071023" w:rsidRPr="00071023" w:rsidRDefault="00071023" w:rsidP="004A6C97">
      <w:pPr>
        <w:spacing w:after="0" w:line="240" w:lineRule="auto"/>
        <w:ind w:firstLine="708"/>
        <w:jc w:val="both"/>
        <w:rPr>
          <w:rFonts w:ascii="Times New Roman" w:eastAsia="Calibri" w:hAnsi="Times New Roman" w:cs="Times New Roman"/>
          <w:color w:val="0070C0"/>
          <w:sz w:val="26"/>
          <w:szCs w:val="26"/>
        </w:rPr>
      </w:pPr>
      <w:r w:rsidRPr="00071023">
        <w:rPr>
          <w:rFonts w:ascii="Times New Roman" w:eastAsia="Calibri" w:hAnsi="Times New Roman" w:cs="Times New Roman"/>
          <w:color w:val="0070C0"/>
          <w:sz w:val="26"/>
          <w:szCs w:val="26"/>
        </w:rPr>
        <w:t xml:space="preserve">Как пояснил «Российской газете» глава Комитета Госдумы по труду, социальной политике и делам ветеранов </w:t>
      </w:r>
      <w:r w:rsidRPr="00071023">
        <w:rPr>
          <w:rFonts w:ascii="Times New Roman" w:eastAsia="Calibri" w:hAnsi="Times New Roman" w:cs="Times New Roman"/>
          <w:b/>
          <w:color w:val="0070C0"/>
          <w:sz w:val="26"/>
          <w:szCs w:val="26"/>
        </w:rPr>
        <w:t>Ярослав Нилов</w:t>
      </w:r>
      <w:r w:rsidRPr="00071023">
        <w:rPr>
          <w:rFonts w:ascii="Times New Roman" w:eastAsia="Calibri" w:hAnsi="Times New Roman" w:cs="Times New Roman"/>
          <w:color w:val="0070C0"/>
          <w:sz w:val="26"/>
          <w:szCs w:val="26"/>
        </w:rPr>
        <w:t>, из-за того, что не производится индексация пенсий работающим пенсионерам, оголяются многие сферы, особенно, что касается тяжелых, но низкооплачиваемых работ. Это касается образования, здравоохранения, сельского хозяйства. Да и коммерческий сектор тоже страдает.</w:t>
      </w:r>
    </w:p>
    <w:p w14:paraId="600364FE" w14:textId="77777777" w:rsidR="00071023" w:rsidRPr="00071023" w:rsidRDefault="00071023" w:rsidP="004A6C97">
      <w:pPr>
        <w:spacing w:after="0" w:line="240" w:lineRule="auto"/>
        <w:ind w:firstLine="708"/>
        <w:jc w:val="both"/>
        <w:rPr>
          <w:rFonts w:ascii="Times New Roman" w:eastAsia="Calibri" w:hAnsi="Times New Roman" w:cs="Times New Roman"/>
          <w:color w:val="0070C0"/>
          <w:sz w:val="26"/>
          <w:szCs w:val="26"/>
        </w:rPr>
      </w:pPr>
      <w:r w:rsidRPr="00071023">
        <w:rPr>
          <w:rFonts w:ascii="Times New Roman" w:eastAsia="Calibri" w:hAnsi="Times New Roman" w:cs="Times New Roman"/>
          <w:color w:val="0070C0"/>
          <w:sz w:val="26"/>
          <w:szCs w:val="26"/>
        </w:rPr>
        <w:t>Он считает, что перспективы у законопроекта есть. «Мы последовательно выступаем за индексацию пенсий работающим пенсионерам. Возвращать нужно всем, но начать нужно с пенсионеров, которые трудятся в бюджетной сфере. И, конечно, не забывать про работающих инвалидов», - подчеркнул депутат.</w:t>
      </w:r>
    </w:p>
    <w:p w14:paraId="7D4653EA" w14:textId="77777777" w:rsidR="00071023" w:rsidRPr="00071023" w:rsidRDefault="00071023" w:rsidP="004A6C97">
      <w:pPr>
        <w:spacing w:after="240" w:line="240" w:lineRule="auto"/>
        <w:ind w:firstLine="709"/>
        <w:jc w:val="both"/>
        <w:rPr>
          <w:rFonts w:ascii="Times New Roman" w:eastAsia="Calibri" w:hAnsi="Times New Roman" w:cs="Times New Roman"/>
          <w:color w:val="0070C0"/>
          <w:sz w:val="26"/>
          <w:szCs w:val="26"/>
        </w:rPr>
      </w:pPr>
      <w:r w:rsidRPr="00071023">
        <w:rPr>
          <w:rFonts w:ascii="Times New Roman" w:eastAsia="Calibri" w:hAnsi="Times New Roman" w:cs="Times New Roman"/>
          <w:color w:val="0070C0"/>
          <w:sz w:val="26"/>
          <w:szCs w:val="26"/>
        </w:rPr>
        <w:t xml:space="preserve">Дефицит кадров, в частности в медицине, действительно существует. Он не катастрофический, но есть. По словам директора Института экономики здравоохранения НИУ ВШЭ </w:t>
      </w:r>
      <w:r w:rsidRPr="00071023">
        <w:rPr>
          <w:rFonts w:ascii="Times New Roman" w:eastAsia="Calibri" w:hAnsi="Times New Roman" w:cs="Times New Roman"/>
          <w:b/>
          <w:color w:val="0070C0"/>
          <w:sz w:val="26"/>
          <w:szCs w:val="26"/>
        </w:rPr>
        <w:t>Ларисы Попович</w:t>
      </w:r>
      <w:r w:rsidRPr="00071023">
        <w:rPr>
          <w:rFonts w:ascii="Times New Roman" w:eastAsia="Calibri" w:hAnsi="Times New Roman" w:cs="Times New Roman"/>
          <w:color w:val="0070C0"/>
          <w:sz w:val="26"/>
          <w:szCs w:val="26"/>
        </w:rPr>
        <w:t>, в 2021 году (более свежих данных пока нет) по стране было более 900 тыс. штатных единиц для врачей. Занято было порядка 730 тыс. Но при этом занимали их 550 тыс. человек. Это значит, что ряд докторов работают просто не на одну ставку.</w:t>
      </w:r>
    </w:p>
    <w:p w14:paraId="0E0E2A94" w14:textId="77777777" w:rsidR="00071023" w:rsidRPr="004A6C97" w:rsidRDefault="00071023" w:rsidP="00071023">
      <w:pPr>
        <w:spacing w:after="240" w:line="240" w:lineRule="auto"/>
        <w:ind w:firstLine="709"/>
        <w:jc w:val="center"/>
        <w:rPr>
          <w:rFonts w:ascii="Times New Roman" w:eastAsia="Arial Unicode MS" w:hAnsi="Times New Roman" w:cs="Times New Roman"/>
          <w:b/>
          <w:color w:val="0070C0"/>
          <w:sz w:val="26"/>
          <w:szCs w:val="26"/>
        </w:rPr>
      </w:pPr>
      <w:r w:rsidRPr="004A6C97">
        <w:rPr>
          <w:rFonts w:ascii="Times New Roman" w:eastAsia="Mangal" w:hAnsi="Times New Roman" w:cs="Times New Roman"/>
          <w:b/>
          <w:color w:val="0070C0"/>
          <w:sz w:val="26"/>
          <w:szCs w:val="26"/>
          <w:lang w:eastAsia="ru-RU"/>
        </w:rPr>
        <w:t>** *** **</w:t>
      </w:r>
      <w:r w:rsidRPr="004A6C97">
        <w:rPr>
          <w:rFonts w:ascii="Times New Roman" w:eastAsia="Arial Unicode MS" w:hAnsi="Times New Roman" w:cs="Times New Roman"/>
          <w:b/>
          <w:color w:val="0070C0"/>
          <w:sz w:val="26"/>
          <w:szCs w:val="26"/>
        </w:rPr>
        <w:t xml:space="preserve">  </w:t>
      </w:r>
    </w:p>
    <w:p w14:paraId="508418E7" w14:textId="77777777" w:rsidR="008578CC" w:rsidRPr="008578CC" w:rsidRDefault="008578CC" w:rsidP="004A6C97">
      <w:pPr>
        <w:spacing w:after="0" w:line="240" w:lineRule="auto"/>
        <w:jc w:val="both"/>
        <w:rPr>
          <w:rFonts w:ascii="Calibri" w:eastAsia="Calibri" w:hAnsi="Calibri" w:cs="Segoe UI Symbol"/>
          <w:b/>
          <w:color w:val="0070C0"/>
          <w:sz w:val="26"/>
          <w:szCs w:val="26"/>
        </w:rPr>
      </w:pPr>
      <w:r w:rsidRPr="008578CC">
        <w:rPr>
          <w:rFonts w:ascii="Times New Roman" w:eastAsia="Calibri" w:hAnsi="Times New Roman" w:cs="Times New Roman"/>
          <w:b/>
          <w:color w:val="0070C0"/>
          <w:sz w:val="26"/>
          <w:szCs w:val="26"/>
        </w:rPr>
        <w:t>Провели аудит санаториев</w:t>
      </w:r>
    </w:p>
    <w:p w14:paraId="76BC250A" w14:textId="77777777" w:rsidR="008578CC" w:rsidRPr="008578CC" w:rsidRDefault="008578CC" w:rsidP="004A6C97">
      <w:pPr>
        <w:spacing w:after="0" w:line="240" w:lineRule="auto"/>
        <w:ind w:firstLine="708"/>
        <w:jc w:val="both"/>
        <w:rPr>
          <w:rFonts w:ascii="Times New Roman" w:eastAsia="Calibri" w:hAnsi="Times New Roman" w:cs="Times New Roman"/>
          <w:b/>
          <w:color w:val="0070C0"/>
          <w:sz w:val="26"/>
          <w:szCs w:val="26"/>
        </w:rPr>
      </w:pPr>
      <w:r w:rsidRPr="008578CC">
        <w:rPr>
          <w:rFonts w:ascii="Times New Roman" w:eastAsia="Calibri" w:hAnsi="Times New Roman" w:cs="Times New Roman"/>
          <w:b/>
          <w:color w:val="0070C0"/>
          <w:sz w:val="26"/>
          <w:szCs w:val="26"/>
        </w:rPr>
        <w:t>C 10 по 12 октября представители ППО «</w:t>
      </w:r>
      <w:proofErr w:type="spellStart"/>
      <w:r w:rsidRPr="008578CC">
        <w:rPr>
          <w:rFonts w:ascii="Times New Roman" w:eastAsia="Calibri" w:hAnsi="Times New Roman" w:cs="Times New Roman"/>
          <w:b/>
          <w:color w:val="0070C0"/>
          <w:sz w:val="26"/>
          <w:szCs w:val="26"/>
        </w:rPr>
        <w:t>ЗапСиб</w:t>
      </w:r>
      <w:proofErr w:type="spellEnd"/>
      <w:r w:rsidRPr="008578CC">
        <w:rPr>
          <w:rFonts w:ascii="Times New Roman" w:eastAsia="Calibri" w:hAnsi="Times New Roman" w:cs="Times New Roman"/>
          <w:b/>
          <w:color w:val="0070C0"/>
          <w:sz w:val="26"/>
          <w:szCs w:val="26"/>
        </w:rPr>
        <w:t>» ГМПР и ЕВРАЗ ЗСМК приняли участие в выездном аудите лечебно-оздоровительных учреждений Алтайского края (</w:t>
      </w:r>
      <w:proofErr w:type="spellStart"/>
      <w:r w:rsidRPr="008578CC">
        <w:rPr>
          <w:rFonts w:ascii="Times New Roman" w:eastAsia="Calibri" w:hAnsi="Times New Roman" w:cs="Times New Roman"/>
          <w:b/>
          <w:color w:val="0070C0"/>
          <w:sz w:val="26"/>
          <w:szCs w:val="26"/>
        </w:rPr>
        <w:t>г.Белокуриха</w:t>
      </w:r>
      <w:proofErr w:type="spellEnd"/>
      <w:r w:rsidRPr="008578CC">
        <w:rPr>
          <w:rFonts w:ascii="Times New Roman" w:eastAsia="Calibri" w:hAnsi="Times New Roman" w:cs="Times New Roman"/>
          <w:b/>
          <w:color w:val="0070C0"/>
          <w:sz w:val="26"/>
          <w:szCs w:val="26"/>
        </w:rPr>
        <w:t>): «Россия», «Алтай WEST», «Центросоюз», «Белокуриха», «Сибирь», «Катунь» и «Алтайский Замок».</w:t>
      </w:r>
    </w:p>
    <w:p w14:paraId="2AE5E9A5" w14:textId="77777777" w:rsidR="008578CC" w:rsidRPr="008578CC" w:rsidRDefault="008578CC" w:rsidP="004A6C97">
      <w:pPr>
        <w:spacing w:after="0" w:line="240" w:lineRule="auto"/>
        <w:ind w:firstLine="708"/>
        <w:jc w:val="both"/>
        <w:rPr>
          <w:rFonts w:ascii="Times New Roman" w:eastAsia="Calibri" w:hAnsi="Times New Roman" w:cs="Times New Roman"/>
          <w:color w:val="0070C0"/>
          <w:sz w:val="26"/>
          <w:szCs w:val="26"/>
        </w:rPr>
      </w:pPr>
      <w:r w:rsidRPr="004A6C97">
        <w:rPr>
          <w:rFonts w:ascii="Times New Roman" w:eastAsia="Calibri" w:hAnsi="Times New Roman" w:cs="Times New Roman"/>
          <w:noProof/>
          <w:color w:val="0070C0"/>
          <w:sz w:val="26"/>
          <w:szCs w:val="26"/>
          <w:lang w:eastAsia="ru-RU"/>
        </w:rPr>
        <w:drawing>
          <wp:anchor distT="0" distB="0" distL="114300" distR="114300" simplePos="0" relativeHeight="251667456" behindDoc="0" locked="0" layoutInCell="1" allowOverlap="1" wp14:anchorId="4349546F" wp14:editId="6F390C99">
            <wp:simplePos x="0" y="0"/>
            <wp:positionH relativeFrom="column">
              <wp:posOffset>-26670</wp:posOffset>
            </wp:positionH>
            <wp:positionV relativeFrom="paragraph">
              <wp:posOffset>52070</wp:posOffset>
            </wp:positionV>
            <wp:extent cx="2938145" cy="1667510"/>
            <wp:effectExtent l="0" t="0" r="0" b="889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8145" cy="1667510"/>
                    </a:xfrm>
                    <a:prstGeom prst="rect">
                      <a:avLst/>
                    </a:prstGeom>
                    <a:noFill/>
                  </pic:spPr>
                </pic:pic>
              </a:graphicData>
            </a:graphic>
            <wp14:sizeRelH relativeFrom="page">
              <wp14:pctWidth>0</wp14:pctWidth>
            </wp14:sizeRelH>
            <wp14:sizeRelV relativeFrom="page">
              <wp14:pctHeight>0</wp14:pctHeight>
            </wp14:sizeRelV>
          </wp:anchor>
        </w:drawing>
      </w:r>
      <w:r w:rsidRPr="008578CC">
        <w:rPr>
          <w:rFonts w:ascii="Times New Roman" w:eastAsia="Calibri" w:hAnsi="Times New Roman" w:cs="Times New Roman"/>
          <w:color w:val="0070C0"/>
          <w:sz w:val="26"/>
          <w:szCs w:val="26"/>
        </w:rPr>
        <w:t>В ходе проверки изучены: медицинское обслуживание, питание, условия проживания, организация досуга и детские игровые площадки.</w:t>
      </w:r>
    </w:p>
    <w:p w14:paraId="51411FE7" w14:textId="77777777" w:rsidR="008578CC" w:rsidRPr="008578CC" w:rsidRDefault="008578CC" w:rsidP="004A6C97">
      <w:pPr>
        <w:spacing w:after="0" w:line="240" w:lineRule="auto"/>
        <w:ind w:firstLine="708"/>
        <w:jc w:val="both"/>
        <w:rPr>
          <w:rFonts w:ascii="Times New Roman" w:eastAsia="Calibri" w:hAnsi="Times New Roman" w:cs="Times New Roman"/>
          <w:color w:val="0070C0"/>
          <w:sz w:val="26"/>
          <w:szCs w:val="26"/>
        </w:rPr>
      </w:pPr>
      <w:r w:rsidRPr="008578CC">
        <w:rPr>
          <w:rFonts w:ascii="Times New Roman" w:eastAsia="Calibri" w:hAnsi="Times New Roman" w:cs="Times New Roman"/>
          <w:color w:val="0070C0"/>
          <w:sz w:val="26"/>
          <w:szCs w:val="26"/>
        </w:rPr>
        <w:t>Санатории развиваются, следят за последними медицинскими инновациями, приобретают новое оборудование, реализуют уникальные оздоровительные программы, создают комфортные условия для отдыха и развлечений. Так, например, «Центросоюз» закрыл 1 корпус для капитального ремонта, который планируют завершить к лету 2024 года.</w:t>
      </w:r>
    </w:p>
    <w:p w14:paraId="4A71CD44" w14:textId="77777777" w:rsidR="008578CC" w:rsidRPr="008578CC" w:rsidRDefault="008578CC" w:rsidP="004A6C97">
      <w:pPr>
        <w:spacing w:after="0" w:line="240" w:lineRule="auto"/>
        <w:ind w:firstLine="708"/>
        <w:jc w:val="both"/>
        <w:rPr>
          <w:rFonts w:ascii="Times New Roman" w:eastAsia="Calibri" w:hAnsi="Times New Roman" w:cs="Times New Roman"/>
          <w:color w:val="0070C0"/>
          <w:sz w:val="26"/>
          <w:szCs w:val="26"/>
        </w:rPr>
      </w:pPr>
      <w:r w:rsidRPr="008578CC">
        <w:rPr>
          <w:rFonts w:ascii="Times New Roman" w:eastAsia="Calibri" w:hAnsi="Times New Roman" w:cs="Times New Roman"/>
          <w:color w:val="0070C0"/>
          <w:sz w:val="26"/>
          <w:szCs w:val="26"/>
        </w:rPr>
        <w:t>По окончании аудита были проведены встречи с руководством санаториев, в ходе которых им переданы отзывы, комментарии и пожелания от работников АО «ЕВРАЗ ЗСМК», ранее отдыхавших в санаториях, относительно качества предоставляемых санаториями услуг.</w:t>
      </w:r>
    </w:p>
    <w:p w14:paraId="0ADC7635" w14:textId="77777777" w:rsidR="004A6C97" w:rsidRDefault="004A6C97" w:rsidP="008578CC">
      <w:pPr>
        <w:spacing w:after="240" w:line="240" w:lineRule="auto"/>
        <w:ind w:firstLine="709"/>
        <w:jc w:val="center"/>
        <w:rPr>
          <w:rFonts w:ascii="Times New Roman" w:eastAsia="Mangal" w:hAnsi="Times New Roman" w:cs="Times New Roman"/>
          <w:b/>
          <w:color w:val="0070C0"/>
          <w:sz w:val="26"/>
          <w:szCs w:val="26"/>
          <w:lang w:eastAsia="ru-RU"/>
        </w:rPr>
      </w:pPr>
    </w:p>
    <w:p w14:paraId="46AF9430" w14:textId="77777777" w:rsidR="008578CC" w:rsidRPr="004A6C97" w:rsidRDefault="008578CC" w:rsidP="008578CC">
      <w:pPr>
        <w:spacing w:after="240" w:line="240" w:lineRule="auto"/>
        <w:ind w:firstLine="709"/>
        <w:jc w:val="center"/>
        <w:rPr>
          <w:rFonts w:ascii="Times New Roman" w:eastAsia="Arial Unicode MS" w:hAnsi="Times New Roman" w:cs="Times New Roman"/>
          <w:b/>
          <w:color w:val="0070C0"/>
          <w:sz w:val="26"/>
          <w:szCs w:val="26"/>
        </w:rPr>
      </w:pPr>
      <w:r w:rsidRPr="004A6C97">
        <w:rPr>
          <w:rFonts w:ascii="Times New Roman" w:eastAsia="Mangal" w:hAnsi="Times New Roman" w:cs="Times New Roman"/>
          <w:b/>
          <w:color w:val="0070C0"/>
          <w:sz w:val="26"/>
          <w:szCs w:val="26"/>
          <w:lang w:eastAsia="ru-RU"/>
        </w:rPr>
        <w:t>** *** **</w:t>
      </w:r>
      <w:r w:rsidRPr="004A6C97">
        <w:rPr>
          <w:rFonts w:ascii="Times New Roman" w:eastAsia="Arial Unicode MS" w:hAnsi="Times New Roman" w:cs="Times New Roman"/>
          <w:b/>
          <w:color w:val="0070C0"/>
          <w:sz w:val="26"/>
          <w:szCs w:val="26"/>
        </w:rPr>
        <w:t xml:space="preserve">  </w:t>
      </w:r>
    </w:p>
    <w:p w14:paraId="58D4D379" w14:textId="77777777" w:rsidR="004A6C97" w:rsidRPr="004A6C97" w:rsidRDefault="004A6C97" w:rsidP="004A6C97">
      <w:pPr>
        <w:spacing w:after="0" w:line="240" w:lineRule="auto"/>
        <w:ind w:firstLine="708"/>
        <w:jc w:val="both"/>
        <w:rPr>
          <w:rFonts w:ascii="Times New Roman" w:eastAsia="Mangal" w:hAnsi="Times New Roman" w:cs="Times New Roman"/>
          <w:b/>
          <w:color w:val="0070C0"/>
          <w:sz w:val="26"/>
          <w:szCs w:val="26"/>
          <w:lang w:eastAsia="ru-RU"/>
        </w:rPr>
      </w:pPr>
      <w:r w:rsidRPr="004A6C97">
        <w:rPr>
          <w:rFonts w:ascii="Times New Roman" w:eastAsia="Mangal" w:hAnsi="Times New Roman" w:cs="Times New Roman"/>
          <w:b/>
          <w:color w:val="0070C0"/>
          <w:sz w:val="26"/>
          <w:szCs w:val="26"/>
          <w:lang w:eastAsia="ru-RU"/>
        </w:rPr>
        <w:t>Чтобы открылись новые силы</w:t>
      </w:r>
    </w:p>
    <w:p w14:paraId="77C1A138" w14:textId="77777777" w:rsidR="004A6C97" w:rsidRPr="004A6C97" w:rsidRDefault="004A6C97" w:rsidP="004A6C97">
      <w:pPr>
        <w:spacing w:after="0" w:line="240" w:lineRule="auto"/>
        <w:ind w:firstLine="708"/>
        <w:jc w:val="both"/>
        <w:rPr>
          <w:rFonts w:ascii="Times New Roman" w:eastAsia="Mangal" w:hAnsi="Times New Roman" w:cs="Times New Roman"/>
          <w:b/>
          <w:color w:val="0070C0"/>
          <w:sz w:val="26"/>
          <w:szCs w:val="26"/>
          <w:lang w:eastAsia="ru-RU"/>
        </w:rPr>
      </w:pPr>
      <w:r w:rsidRPr="004A6C97">
        <w:rPr>
          <w:rFonts w:ascii="Times New Roman" w:eastAsia="Mangal" w:hAnsi="Times New Roman" w:cs="Times New Roman"/>
          <w:b/>
          <w:color w:val="0070C0"/>
          <w:sz w:val="26"/>
          <w:szCs w:val="26"/>
          <w:lang w:eastAsia="ru-RU"/>
        </w:rPr>
        <w:t>3-4 ноября на базе санатория «Шахтер» в Прокопьевске состоялся очередной семинар Школы профсоюзного актива ППО «</w:t>
      </w:r>
      <w:proofErr w:type="spellStart"/>
      <w:r w:rsidRPr="004A6C97">
        <w:rPr>
          <w:rFonts w:ascii="Times New Roman" w:eastAsia="Mangal" w:hAnsi="Times New Roman" w:cs="Times New Roman"/>
          <w:b/>
          <w:color w:val="0070C0"/>
          <w:sz w:val="26"/>
          <w:szCs w:val="26"/>
          <w:lang w:eastAsia="ru-RU"/>
        </w:rPr>
        <w:t>ЗапСиб</w:t>
      </w:r>
      <w:proofErr w:type="spellEnd"/>
      <w:r w:rsidRPr="004A6C97">
        <w:rPr>
          <w:rFonts w:ascii="Times New Roman" w:eastAsia="Mangal" w:hAnsi="Times New Roman" w:cs="Times New Roman"/>
          <w:b/>
          <w:color w:val="0070C0"/>
          <w:sz w:val="26"/>
          <w:szCs w:val="26"/>
          <w:lang w:eastAsia="ru-RU"/>
        </w:rPr>
        <w:t>» ГМПР. Основными темами семинара были командообразование и ораторское искусство.</w:t>
      </w:r>
    </w:p>
    <w:p w14:paraId="5A52E07F" w14:textId="77777777" w:rsidR="004A6C97" w:rsidRPr="004A6C97" w:rsidRDefault="004A6C97" w:rsidP="004A6C97">
      <w:pPr>
        <w:spacing w:after="0" w:line="240" w:lineRule="auto"/>
        <w:ind w:firstLine="708"/>
        <w:jc w:val="both"/>
        <w:rPr>
          <w:rFonts w:ascii="Calibri" w:eastAsia="Mangal" w:hAnsi="Calibri" w:cs="Times New Roman"/>
          <w:b/>
          <w:color w:val="0070C0"/>
          <w:sz w:val="26"/>
          <w:szCs w:val="26"/>
          <w:lang w:eastAsia="ru-RU"/>
        </w:rPr>
      </w:pPr>
      <w:r w:rsidRPr="004A6C97">
        <w:rPr>
          <w:rFonts w:ascii="Times New Roman" w:eastAsia="Mangal" w:hAnsi="Times New Roman" w:cs="Times New Roman"/>
          <w:color w:val="0070C0"/>
          <w:sz w:val="26"/>
          <w:szCs w:val="26"/>
          <w:lang w:eastAsia="ru-RU"/>
        </w:rPr>
        <w:t xml:space="preserve">Двухдневный курс занятий провела бизнес-тренер </w:t>
      </w:r>
      <w:r w:rsidRPr="004A6C97">
        <w:rPr>
          <w:rFonts w:ascii="Times New Roman" w:eastAsia="Mangal" w:hAnsi="Times New Roman" w:cs="Times New Roman"/>
          <w:b/>
          <w:color w:val="0070C0"/>
          <w:sz w:val="26"/>
          <w:szCs w:val="26"/>
          <w:lang w:eastAsia="ru-RU"/>
        </w:rPr>
        <w:t>Наталья Масленникова.</w:t>
      </w:r>
    </w:p>
    <w:p w14:paraId="387B4B6B" w14:textId="77777777" w:rsidR="004A6C97" w:rsidRPr="004A6C97" w:rsidRDefault="004A6C97" w:rsidP="004A6C97">
      <w:pPr>
        <w:spacing w:after="0" w:line="240" w:lineRule="auto"/>
        <w:ind w:firstLine="708"/>
        <w:jc w:val="both"/>
        <w:rPr>
          <w:rFonts w:ascii="Calibri" w:eastAsia="Mangal" w:hAnsi="Calibri" w:cs="Times New Roman"/>
          <w:color w:val="0070C0"/>
          <w:sz w:val="26"/>
          <w:szCs w:val="26"/>
          <w:lang w:eastAsia="ru-RU"/>
        </w:rPr>
      </w:pPr>
      <w:r w:rsidRPr="004A6C97">
        <w:rPr>
          <w:rFonts w:ascii="Mangal" w:eastAsia="Mangal" w:hAnsi="Mangal" w:cs="Mangal"/>
          <w:noProof/>
          <w:color w:val="0070C0"/>
          <w:sz w:val="26"/>
          <w:szCs w:val="26"/>
          <w:lang w:eastAsia="ru-RU"/>
        </w:rPr>
        <w:lastRenderedPageBreak/>
        <w:drawing>
          <wp:anchor distT="0" distB="0" distL="114300" distR="114300" simplePos="0" relativeHeight="251672576" behindDoc="0" locked="0" layoutInCell="1" allowOverlap="1" wp14:anchorId="7AA54775" wp14:editId="31B359B4">
            <wp:simplePos x="0" y="0"/>
            <wp:positionH relativeFrom="column">
              <wp:posOffset>116205</wp:posOffset>
            </wp:positionH>
            <wp:positionV relativeFrom="paragraph">
              <wp:posOffset>487045</wp:posOffset>
            </wp:positionV>
            <wp:extent cx="2838450" cy="1885315"/>
            <wp:effectExtent l="0" t="0" r="0" b="635"/>
            <wp:wrapSquare wrapText="bothSides"/>
            <wp:docPr id="9" name="Рисунок 9" descr="Z9bbk3NzE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9bbk3NzE4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188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C97">
        <w:rPr>
          <w:rFonts w:ascii="Times New Roman" w:eastAsia="Mangal" w:hAnsi="Times New Roman" w:cs="Times New Roman"/>
          <w:color w:val="0070C0"/>
          <w:sz w:val="26"/>
          <w:szCs w:val="26"/>
          <w:lang w:eastAsia="ru-RU"/>
        </w:rPr>
        <w:t>Участники выполняли индивидуальные задания, работали в группах, анализировали свои личные качества, разбирались в психологических приемах эффективного общения, учились взаимодействовать c аудиторией, а также противодействовать манипуляциям и делегировать полномочия. Каждый попробовал на себе практику хождения по стеклам.</w:t>
      </w:r>
    </w:p>
    <w:p w14:paraId="6D091532" w14:textId="77777777" w:rsidR="004A6C97" w:rsidRPr="004A6C97" w:rsidRDefault="004A6C97" w:rsidP="004A6C97">
      <w:pPr>
        <w:spacing w:after="0" w:line="240" w:lineRule="auto"/>
        <w:ind w:firstLine="708"/>
        <w:jc w:val="both"/>
        <w:rPr>
          <w:rFonts w:ascii="Calibri" w:eastAsia="Mangal" w:hAnsi="Calibri" w:cs="Times New Roman"/>
          <w:color w:val="0070C0"/>
          <w:sz w:val="26"/>
          <w:szCs w:val="26"/>
          <w:lang w:eastAsia="ru-RU"/>
        </w:rPr>
      </w:pPr>
      <w:r w:rsidRPr="004A6C97">
        <w:rPr>
          <w:rFonts w:ascii="Times New Roman" w:eastAsia="Mangal" w:hAnsi="Times New Roman" w:cs="Times New Roman"/>
          <w:color w:val="0070C0"/>
          <w:sz w:val="26"/>
          <w:szCs w:val="26"/>
          <w:lang w:eastAsia="ru-RU"/>
        </w:rPr>
        <w:t>Этот метод помог по-новому переосмыслить свои тревоги, а также открыть в себе внутренние силы для борьбы с иллюзиями страха и ментальными ловушками в нестандартных ситуациях.</w:t>
      </w:r>
    </w:p>
    <w:p w14:paraId="107F0A64" w14:textId="77777777" w:rsidR="004A6C97" w:rsidRPr="004A6C97" w:rsidRDefault="004A6C97" w:rsidP="004A6C97">
      <w:pPr>
        <w:spacing w:after="0" w:line="240" w:lineRule="auto"/>
        <w:ind w:firstLine="708"/>
        <w:jc w:val="both"/>
        <w:rPr>
          <w:rFonts w:ascii="Calibri" w:eastAsia="Mangal" w:hAnsi="Calibri" w:cs="Times New Roman"/>
          <w:color w:val="0070C0"/>
          <w:sz w:val="26"/>
          <w:szCs w:val="26"/>
          <w:lang w:eastAsia="ru-RU"/>
        </w:rPr>
      </w:pPr>
      <w:r w:rsidRPr="004A6C97">
        <w:rPr>
          <w:rFonts w:ascii="Times New Roman" w:eastAsia="Mangal" w:hAnsi="Times New Roman" w:cs="Times New Roman"/>
          <w:color w:val="0070C0"/>
          <w:sz w:val="26"/>
          <w:szCs w:val="26"/>
          <w:lang w:eastAsia="ru-RU"/>
        </w:rPr>
        <w:t>Все принимали активное участие в работе, старались отрыться и довериться друг другу. Никто не боялся смотреть своим страхам прямо в глаза.</w:t>
      </w:r>
    </w:p>
    <w:p w14:paraId="74BE4F1B" w14:textId="77777777" w:rsidR="004A6C97" w:rsidRPr="004A6C97" w:rsidRDefault="004A6C97" w:rsidP="004A6C97">
      <w:pPr>
        <w:spacing w:after="0" w:line="240" w:lineRule="auto"/>
        <w:ind w:firstLine="708"/>
        <w:jc w:val="both"/>
        <w:rPr>
          <w:rFonts w:ascii="Times New Roman" w:eastAsia="Mangal" w:hAnsi="Times New Roman" w:cs="Times New Roman"/>
          <w:color w:val="0070C0"/>
          <w:sz w:val="26"/>
          <w:szCs w:val="26"/>
          <w:lang w:eastAsia="ru-RU"/>
        </w:rPr>
      </w:pPr>
      <w:r w:rsidRPr="004A6C97">
        <w:rPr>
          <w:rFonts w:ascii="Times New Roman" w:eastAsia="Mangal" w:hAnsi="Times New Roman" w:cs="Times New Roman"/>
          <w:color w:val="0070C0"/>
          <w:sz w:val="26"/>
          <w:szCs w:val="26"/>
          <w:lang w:eastAsia="ru-RU"/>
        </w:rPr>
        <w:t>«Одно из величайших открытий, которое делает человек,</w:t>
      </w:r>
      <w:r w:rsidRPr="004A6C97">
        <w:rPr>
          <w:rFonts w:ascii="Calibri" w:eastAsia="Mangal" w:hAnsi="Calibri" w:cs="Times New Roman"/>
          <w:color w:val="0070C0"/>
          <w:sz w:val="26"/>
          <w:szCs w:val="26"/>
          <w:lang w:eastAsia="ru-RU"/>
        </w:rPr>
        <w:t xml:space="preserve"> </w:t>
      </w:r>
      <w:r w:rsidRPr="004A6C97">
        <w:rPr>
          <w:rFonts w:ascii="Times New Roman" w:eastAsia="Mangal" w:hAnsi="Times New Roman" w:cs="Times New Roman"/>
          <w:color w:val="0070C0"/>
          <w:sz w:val="26"/>
          <w:szCs w:val="26"/>
          <w:lang w:eastAsia="ru-RU"/>
        </w:rPr>
        <w:t>один из самых больших сюрпризов – обнаружить, что он может делать то,</w:t>
      </w:r>
      <w:r w:rsidRPr="004A6C97">
        <w:rPr>
          <w:rFonts w:ascii="Calibri" w:eastAsia="Mangal" w:hAnsi="Calibri" w:cs="Times New Roman"/>
          <w:color w:val="0070C0"/>
          <w:sz w:val="26"/>
          <w:szCs w:val="26"/>
          <w:lang w:eastAsia="ru-RU"/>
        </w:rPr>
        <w:t xml:space="preserve"> </w:t>
      </w:r>
      <w:r w:rsidRPr="004A6C97">
        <w:rPr>
          <w:rFonts w:ascii="Times New Roman" w:eastAsia="Mangal" w:hAnsi="Times New Roman" w:cs="Times New Roman"/>
          <w:color w:val="0070C0"/>
          <w:sz w:val="26"/>
          <w:szCs w:val="26"/>
          <w:lang w:eastAsia="ru-RU"/>
        </w:rPr>
        <w:t xml:space="preserve">что раньше считал для себя невозможным», </w:t>
      </w:r>
      <w:r w:rsidR="004102C0">
        <w:rPr>
          <w:rFonts w:ascii="Times New Roman" w:eastAsia="Mangal" w:hAnsi="Times New Roman" w:cs="Times New Roman"/>
          <w:color w:val="0070C0"/>
          <w:sz w:val="26"/>
          <w:szCs w:val="26"/>
          <w:lang w:eastAsia="ru-RU"/>
        </w:rPr>
        <w:t>-</w:t>
      </w:r>
      <w:r w:rsidRPr="004A6C97">
        <w:rPr>
          <w:rFonts w:ascii="Times New Roman" w:eastAsia="Mangal" w:hAnsi="Times New Roman" w:cs="Times New Roman"/>
          <w:color w:val="0070C0"/>
          <w:sz w:val="26"/>
          <w:szCs w:val="26"/>
          <w:lang w:eastAsia="ru-RU"/>
        </w:rPr>
        <w:t xml:space="preserve"> считал </w:t>
      </w:r>
      <w:r w:rsidRPr="004A6C97">
        <w:rPr>
          <w:rFonts w:ascii="Times New Roman" w:eastAsia="Mangal" w:hAnsi="Times New Roman" w:cs="Times New Roman"/>
          <w:b/>
          <w:color w:val="0070C0"/>
          <w:sz w:val="26"/>
          <w:szCs w:val="26"/>
          <w:lang w:eastAsia="ru-RU"/>
        </w:rPr>
        <w:t>Генри Форд</w:t>
      </w:r>
      <w:r w:rsidRPr="004A6C97">
        <w:rPr>
          <w:rFonts w:ascii="Times New Roman" w:eastAsia="Mangal" w:hAnsi="Times New Roman" w:cs="Times New Roman"/>
          <w:color w:val="0070C0"/>
          <w:sz w:val="26"/>
          <w:szCs w:val="26"/>
          <w:lang w:eastAsia="ru-RU"/>
        </w:rPr>
        <w:t>.</w:t>
      </w:r>
    </w:p>
    <w:p w14:paraId="43EDA22A" w14:textId="77777777" w:rsidR="004A6C97" w:rsidRDefault="004A6C97" w:rsidP="004A6C97">
      <w:pPr>
        <w:spacing w:after="240" w:line="240" w:lineRule="auto"/>
        <w:ind w:firstLine="709"/>
        <w:jc w:val="center"/>
        <w:rPr>
          <w:rFonts w:ascii="Times New Roman" w:eastAsia="Mangal" w:hAnsi="Times New Roman" w:cs="Times New Roman"/>
          <w:b/>
          <w:color w:val="0070C0"/>
          <w:sz w:val="26"/>
          <w:szCs w:val="26"/>
          <w:lang w:eastAsia="ru-RU"/>
        </w:rPr>
      </w:pPr>
    </w:p>
    <w:p w14:paraId="0E72F9B5" w14:textId="77777777" w:rsidR="004A6C97" w:rsidRPr="004A6C97" w:rsidRDefault="004102C0" w:rsidP="004A6C97">
      <w:pPr>
        <w:spacing w:after="240" w:line="240" w:lineRule="auto"/>
        <w:ind w:firstLine="709"/>
        <w:jc w:val="center"/>
        <w:rPr>
          <w:rFonts w:ascii="Times New Roman" w:eastAsia="Arial Unicode MS" w:hAnsi="Times New Roman" w:cs="Times New Roman"/>
          <w:b/>
          <w:color w:val="0070C0"/>
          <w:sz w:val="26"/>
          <w:szCs w:val="26"/>
        </w:rPr>
      </w:pPr>
      <w:r w:rsidRPr="004102C0">
        <w:rPr>
          <w:rFonts w:ascii="Mangal" w:eastAsia="Mangal" w:hAnsi="Mangal" w:cs="Mangal"/>
          <w:noProof/>
          <w:sz w:val="24"/>
          <w:szCs w:val="24"/>
          <w:lang w:eastAsia="ru-RU"/>
        </w:rPr>
        <w:drawing>
          <wp:anchor distT="0" distB="0" distL="114300" distR="114300" simplePos="0" relativeHeight="251674624" behindDoc="0" locked="0" layoutInCell="1" allowOverlap="1" wp14:anchorId="48850E28" wp14:editId="337CDE1D">
            <wp:simplePos x="0" y="0"/>
            <wp:positionH relativeFrom="column">
              <wp:posOffset>8031480</wp:posOffset>
            </wp:positionH>
            <wp:positionV relativeFrom="paragraph">
              <wp:posOffset>299720</wp:posOffset>
            </wp:positionV>
            <wp:extent cx="1864995" cy="2651760"/>
            <wp:effectExtent l="0" t="0" r="1905" b="0"/>
            <wp:wrapThrough wrapText="bothSides">
              <wp:wrapPolygon edited="0">
                <wp:start x="0" y="0"/>
                <wp:lineTo x="0" y="21414"/>
                <wp:lineTo x="21401" y="21414"/>
                <wp:lineTo x="21401" y="0"/>
                <wp:lineTo x="0" y="0"/>
              </wp:wrapPolygon>
            </wp:wrapThrough>
            <wp:docPr id="10" name="Рисунок 10" descr="coverG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GARA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4995"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C97" w:rsidRPr="004A6C97">
        <w:rPr>
          <w:rFonts w:ascii="Times New Roman" w:eastAsia="Mangal" w:hAnsi="Times New Roman" w:cs="Times New Roman"/>
          <w:b/>
          <w:color w:val="0070C0"/>
          <w:sz w:val="26"/>
          <w:szCs w:val="26"/>
          <w:lang w:eastAsia="ru-RU"/>
        </w:rPr>
        <w:t>** *** **</w:t>
      </w:r>
      <w:r w:rsidR="004A6C97" w:rsidRPr="004A6C97">
        <w:rPr>
          <w:rFonts w:ascii="Times New Roman" w:eastAsia="Arial Unicode MS" w:hAnsi="Times New Roman" w:cs="Times New Roman"/>
          <w:b/>
          <w:color w:val="0070C0"/>
          <w:sz w:val="26"/>
          <w:szCs w:val="26"/>
        </w:rPr>
        <w:t xml:space="preserve">  </w:t>
      </w:r>
    </w:p>
    <w:p w14:paraId="6BE23D10" w14:textId="77777777" w:rsidR="004102C0" w:rsidRPr="004102C0" w:rsidRDefault="004102C0" w:rsidP="004102C0">
      <w:pPr>
        <w:spacing w:after="0" w:line="240" w:lineRule="auto"/>
        <w:ind w:firstLine="708"/>
        <w:jc w:val="both"/>
        <w:rPr>
          <w:rFonts w:ascii="Times New Roman" w:eastAsia="Calibri" w:hAnsi="Times New Roman" w:cs="Times New Roman"/>
          <w:b/>
          <w:color w:val="0070C0"/>
          <w:sz w:val="26"/>
          <w:szCs w:val="26"/>
        </w:rPr>
      </w:pPr>
      <w:r w:rsidRPr="004102C0">
        <w:rPr>
          <w:rFonts w:ascii="Times New Roman" w:eastAsia="Calibri" w:hAnsi="Times New Roman" w:cs="Times New Roman"/>
          <w:b/>
          <w:color w:val="0070C0"/>
          <w:sz w:val="26"/>
          <w:szCs w:val="26"/>
        </w:rPr>
        <w:t>Новая брошюра: гарантии и льготы военнослужащим в зоне СВО</w:t>
      </w:r>
    </w:p>
    <w:p w14:paraId="614D8460" w14:textId="77777777" w:rsidR="004102C0" w:rsidRPr="004102C0" w:rsidRDefault="004102C0" w:rsidP="004102C0">
      <w:pPr>
        <w:spacing w:after="0" w:line="240" w:lineRule="auto"/>
        <w:ind w:firstLine="708"/>
        <w:jc w:val="both"/>
        <w:rPr>
          <w:rFonts w:ascii="Times New Roman" w:eastAsia="Calibri" w:hAnsi="Times New Roman" w:cs="Times New Roman"/>
          <w:b/>
          <w:color w:val="0070C0"/>
          <w:sz w:val="26"/>
          <w:szCs w:val="26"/>
        </w:rPr>
      </w:pPr>
      <w:r w:rsidRPr="004102C0">
        <w:rPr>
          <w:rFonts w:ascii="Times New Roman" w:eastAsia="Calibri" w:hAnsi="Times New Roman" w:cs="Times New Roman"/>
          <w:b/>
          <w:color w:val="0070C0"/>
          <w:sz w:val="26"/>
          <w:szCs w:val="26"/>
        </w:rPr>
        <w:t>Вопросы по этой теме все чаще задают лидерам территориальных и первичных организаций ГМПР, профсоюзным юристам. Горняки и металлурги принимают участие в специальной военной операции, выполняя свой гражданский долг.</w:t>
      </w:r>
    </w:p>
    <w:p w14:paraId="75DC3090" w14:textId="77777777" w:rsidR="004102C0" w:rsidRPr="004102C0" w:rsidRDefault="004102C0" w:rsidP="004102C0">
      <w:pPr>
        <w:spacing w:after="0" w:line="240" w:lineRule="auto"/>
        <w:ind w:firstLine="708"/>
        <w:jc w:val="both"/>
        <w:rPr>
          <w:rFonts w:ascii="Times New Roman" w:eastAsia="Calibri" w:hAnsi="Times New Roman" w:cs="Times New Roman"/>
          <w:color w:val="0070C0"/>
          <w:sz w:val="26"/>
          <w:szCs w:val="26"/>
        </w:rPr>
      </w:pPr>
      <w:r w:rsidRPr="004102C0">
        <w:rPr>
          <w:rFonts w:ascii="Times New Roman" w:eastAsia="Calibri" w:hAnsi="Times New Roman" w:cs="Times New Roman"/>
          <w:color w:val="0070C0"/>
          <w:sz w:val="26"/>
          <w:szCs w:val="26"/>
        </w:rPr>
        <w:t>Для мобилизованных работников, а также для заключивших контракты о прохождении военной службы, о добровольном содействии в выполнении задач, возложенных на Вооруженные Силы РФ, предусмотрены меры поддержки на федеральном уровне. Объем гарантий и льгот значительный. При этом не все эти меры были установлены сразу после объявления о частичной мобилизации.</w:t>
      </w:r>
    </w:p>
    <w:p w14:paraId="1B3FEE6A" w14:textId="77777777" w:rsidR="004102C0" w:rsidRPr="004102C0" w:rsidRDefault="004102C0" w:rsidP="004102C0">
      <w:pPr>
        <w:spacing w:after="0" w:line="240" w:lineRule="auto"/>
        <w:ind w:firstLine="708"/>
        <w:jc w:val="both"/>
        <w:rPr>
          <w:rFonts w:ascii="Times New Roman" w:eastAsia="Calibri" w:hAnsi="Times New Roman" w:cs="Times New Roman"/>
          <w:color w:val="0070C0"/>
          <w:sz w:val="26"/>
          <w:szCs w:val="26"/>
        </w:rPr>
      </w:pPr>
      <w:r w:rsidRPr="004102C0">
        <w:rPr>
          <w:rFonts w:ascii="Times New Roman" w:eastAsia="Calibri" w:hAnsi="Times New Roman" w:cs="Times New Roman"/>
          <w:color w:val="0070C0"/>
          <w:sz w:val="26"/>
          <w:szCs w:val="26"/>
        </w:rPr>
        <w:t>Центральный Совет профсоюза выпустил брошюру «Гарантии и льготы военнослужащим из числа мобилизованных, контрактников и добровольцев, принимающих участие в СВО, и членам их семей».</w:t>
      </w:r>
    </w:p>
    <w:p w14:paraId="7EAA13C6" w14:textId="77777777" w:rsidR="004102C0" w:rsidRPr="004102C0" w:rsidRDefault="004102C0" w:rsidP="004102C0">
      <w:pPr>
        <w:spacing w:after="0" w:line="240" w:lineRule="auto"/>
        <w:ind w:firstLine="708"/>
        <w:jc w:val="both"/>
        <w:rPr>
          <w:rFonts w:ascii="Times New Roman" w:eastAsia="Calibri" w:hAnsi="Times New Roman" w:cs="Times New Roman"/>
          <w:color w:val="0070C0"/>
          <w:sz w:val="26"/>
          <w:szCs w:val="26"/>
        </w:rPr>
      </w:pPr>
      <w:r w:rsidRPr="004102C0">
        <w:rPr>
          <w:rFonts w:ascii="Times New Roman" w:eastAsia="Calibri" w:hAnsi="Times New Roman" w:cs="Times New Roman"/>
          <w:color w:val="0070C0"/>
          <w:sz w:val="26"/>
          <w:szCs w:val="26"/>
        </w:rPr>
        <w:t>В издании собран подробный материал, который структурирован по главам: «Денежное содержание», «Единовременная выплата», «Медицинская помощь, реабилитация», «Социальная поддержка», «Назначение пенсии», «Государственное страхование», «Образование», «Освобождение участников СВО от начисления пеней», «Банковское обслуживание», «Размеры некоторых выплат» и другое.</w:t>
      </w:r>
    </w:p>
    <w:p w14:paraId="5DC586C4" w14:textId="77777777" w:rsidR="004102C0" w:rsidRPr="004102C0" w:rsidRDefault="004102C0" w:rsidP="004102C0">
      <w:pPr>
        <w:spacing w:after="0" w:line="240" w:lineRule="auto"/>
        <w:ind w:firstLine="708"/>
        <w:jc w:val="both"/>
        <w:rPr>
          <w:rFonts w:ascii="Times New Roman" w:eastAsia="Calibri" w:hAnsi="Times New Roman" w:cs="Times New Roman"/>
          <w:color w:val="0070C0"/>
          <w:sz w:val="26"/>
          <w:szCs w:val="26"/>
        </w:rPr>
      </w:pPr>
      <w:r w:rsidRPr="004102C0">
        <w:rPr>
          <w:rFonts w:ascii="Times New Roman" w:eastAsia="Calibri" w:hAnsi="Times New Roman" w:cs="Times New Roman"/>
          <w:color w:val="0070C0"/>
          <w:sz w:val="26"/>
          <w:szCs w:val="26"/>
        </w:rPr>
        <w:t>Материалы сборника помогут сориентироваться в принятых нормативных актах, найти ответы на интересующие вопросы и будут полезны в практической работе.</w:t>
      </w:r>
    </w:p>
    <w:p w14:paraId="7DD00682" w14:textId="77777777" w:rsidR="004102C0" w:rsidRPr="004102C0" w:rsidRDefault="004102C0" w:rsidP="004102C0">
      <w:pPr>
        <w:spacing w:after="0" w:line="240" w:lineRule="auto"/>
        <w:ind w:firstLine="708"/>
        <w:jc w:val="both"/>
        <w:rPr>
          <w:rFonts w:ascii="Times New Roman" w:eastAsia="Calibri" w:hAnsi="Times New Roman" w:cs="Times New Roman"/>
          <w:color w:val="0070C0"/>
          <w:sz w:val="26"/>
          <w:szCs w:val="26"/>
        </w:rPr>
      </w:pPr>
      <w:r w:rsidRPr="004102C0">
        <w:rPr>
          <w:rFonts w:ascii="Times New Roman" w:eastAsia="Calibri" w:hAnsi="Times New Roman" w:cs="Times New Roman"/>
          <w:color w:val="0070C0"/>
          <w:sz w:val="26"/>
          <w:szCs w:val="26"/>
        </w:rPr>
        <w:t>Электронная версия размещена на сайте ГМПР.</w:t>
      </w:r>
    </w:p>
    <w:p w14:paraId="3096AC5A" w14:textId="77777777" w:rsidR="0045186E" w:rsidRPr="002B2ABF" w:rsidRDefault="0045186E" w:rsidP="0045186E">
      <w:pPr>
        <w:jc w:val="right"/>
        <w:rPr>
          <w:rFonts w:ascii="Times New Roman" w:hAnsi="Times New Roman" w:cs="Times New Roman"/>
          <w:color w:val="0070C0"/>
          <w:sz w:val="28"/>
          <w:szCs w:val="28"/>
        </w:rPr>
      </w:pPr>
      <w:r w:rsidRPr="002B2ABF">
        <w:rPr>
          <w:rFonts w:ascii="Times New Roman" w:hAnsi="Times New Roman" w:cs="Times New Roman"/>
          <w:color w:val="0070C0"/>
          <w:sz w:val="28"/>
          <w:szCs w:val="28"/>
        </w:rPr>
        <w:t>ПРОФКОМ</w:t>
      </w:r>
    </w:p>
    <w:p w14:paraId="1F5ECDBE" w14:textId="77777777" w:rsidR="0045186E" w:rsidRPr="004A6C97" w:rsidRDefault="0045186E" w:rsidP="0045186E">
      <w:pPr>
        <w:rPr>
          <w:color w:val="0070C0"/>
          <w:sz w:val="26"/>
          <w:szCs w:val="26"/>
        </w:rPr>
      </w:pPr>
    </w:p>
    <w:sectPr w:rsidR="0045186E" w:rsidRPr="004A6C97" w:rsidSect="0045186E">
      <w:pgSz w:w="16838" w:h="11906" w:orient="landscape"/>
      <w:pgMar w:top="568" w:right="53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797"/>
    <w:rsid w:val="00071023"/>
    <w:rsid w:val="0020650E"/>
    <w:rsid w:val="002E4DDB"/>
    <w:rsid w:val="0034190E"/>
    <w:rsid w:val="004102C0"/>
    <w:rsid w:val="0045186E"/>
    <w:rsid w:val="004A6C97"/>
    <w:rsid w:val="004D65FE"/>
    <w:rsid w:val="00514486"/>
    <w:rsid w:val="00577752"/>
    <w:rsid w:val="006F11EB"/>
    <w:rsid w:val="007727D1"/>
    <w:rsid w:val="007A477B"/>
    <w:rsid w:val="007D3797"/>
    <w:rsid w:val="008578CC"/>
    <w:rsid w:val="00AE0902"/>
    <w:rsid w:val="00DC13A3"/>
    <w:rsid w:val="00E72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1631"/>
  <w15:chartTrackingRefBased/>
  <w15:docId w15:val="{D217B5EE-E11F-4ED9-8338-A68182A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Менчугина Ольга</dc:creator>
  <cp:keywords/>
  <dc:description/>
  <cp:lastModifiedBy>ДАТЯ</cp:lastModifiedBy>
  <cp:revision>17</cp:revision>
  <dcterms:created xsi:type="dcterms:W3CDTF">2023-11-16T07:59:00Z</dcterms:created>
  <dcterms:modified xsi:type="dcterms:W3CDTF">2024-07-09T04:17:00Z</dcterms:modified>
</cp:coreProperties>
</file>